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特种设备人员资格认定操作手册</w:t>
      </w:r>
    </w:p>
    <w:p>
      <w:pPr>
        <w:jc w:val="center"/>
        <w:rPr>
          <w:sz w:val="40"/>
          <w:szCs w:val="44"/>
        </w:rPr>
      </w:pPr>
    </w:p>
    <w:p>
      <w:pPr>
        <w:numPr>
          <w:ilvl w:val="0"/>
          <w:numId w:val="2"/>
        </w:num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登录四川政务服务网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color w:val="FF0000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点击</w:t>
      </w:r>
      <w:r>
        <w:rPr>
          <w:rFonts w:ascii="宋体" w:hAnsi="宋体" w:eastAsia="宋体" w:cs="宋体"/>
          <w:color w:val="FF0000"/>
          <w:sz w:val="24"/>
          <w:szCs w:val="24"/>
        </w:rPr>
        <w:t>直通部门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color w:val="FF0000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点击</w:t>
      </w:r>
      <w:r>
        <w:rPr>
          <w:rFonts w:ascii="宋体" w:hAnsi="宋体" w:eastAsia="宋体" w:cs="宋体"/>
          <w:color w:val="FF0000"/>
          <w:sz w:val="24"/>
          <w:szCs w:val="24"/>
        </w:rPr>
        <w:t>下面的省市场监管局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color w:val="FF0000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点击</w:t>
      </w:r>
      <w:r>
        <w:rPr>
          <w:rFonts w:ascii="宋体" w:hAnsi="宋体" w:eastAsia="宋体" w:cs="宋体"/>
          <w:color w:val="FF0000"/>
          <w:sz w:val="24"/>
          <w:szCs w:val="24"/>
        </w:rPr>
        <w:t>网上办事大厅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5.（点击许可审批）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选择</w:t>
      </w:r>
      <w:r>
        <w:rPr>
          <w:rFonts w:ascii="宋体" w:hAnsi="宋体" w:eastAsia="宋体" w:cs="宋体"/>
          <w:color w:val="FF0000"/>
          <w:sz w:val="24"/>
          <w:szCs w:val="24"/>
        </w:rPr>
        <w:t>特种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设备</w:t>
      </w:r>
      <w:r>
        <w:rPr>
          <w:rFonts w:ascii="宋体" w:hAnsi="宋体" w:eastAsia="宋体" w:cs="宋体"/>
          <w:color w:val="FF0000"/>
          <w:sz w:val="24"/>
          <w:szCs w:val="24"/>
        </w:rPr>
        <w:t>人员资格认定</w:t>
      </w:r>
      <w:bookmarkStart w:id="1" w:name="_GoBack"/>
      <w:bookmarkEnd w:id="1"/>
      <w:r>
        <w:br w:type="page"/>
      </w:r>
    </w:p>
    <w:p>
      <w:pPr>
        <w:pStyle w:val="2"/>
        <w:numPr>
          <w:ilvl w:val="0"/>
          <w:numId w:val="3"/>
        </w:numPr>
      </w:pPr>
      <w:r>
        <w:rPr>
          <w:rFonts w:hint="eastAsia"/>
        </w:rPr>
        <w:t>特种设备安全管理人员、作业人员资格认定</w:t>
      </w:r>
    </w:p>
    <w:p>
      <w:pPr>
        <w:pStyle w:val="3"/>
      </w:pPr>
      <w:r>
        <w:rPr>
          <w:rFonts w:hint="eastAsia"/>
        </w:rPr>
        <w:t>新办</w:t>
      </w:r>
    </w:p>
    <w:p>
      <w:pPr>
        <w:pStyle w:val="4"/>
      </w:pPr>
      <w:bookmarkStart w:id="0" w:name="_Hlk44255588"/>
      <w:r>
        <w:rPr>
          <w:rFonts w:hint="eastAsia"/>
        </w:rPr>
        <w:t>申请</w:t>
      </w:r>
    </w:p>
    <w:bookmarkEnd w:id="0"/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入口</w:t>
      </w:r>
    </w:p>
    <w:p>
      <w:r>
        <w:drawing>
          <wp:inline distT="0" distB="0" distL="114300" distR="114300">
            <wp:extent cx="5269865" cy="2750185"/>
            <wp:effectExtent l="0" t="0" r="6985" b="1206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点击——》新办</w:t>
      </w:r>
    </w:p>
    <w:p>
      <w:r>
        <w:drawing>
          <wp:inline distT="0" distB="0" distL="114300" distR="114300">
            <wp:extent cx="5266055" cy="2900680"/>
            <wp:effectExtent l="0" t="0" r="10795" b="1397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录入基本信息：选择申请的项目种类、作业项目，然后填写单位和个人信息，填写完成后点击暂存，然后右上角上传2寸的白底彩页照片；</w:t>
      </w:r>
    </w:p>
    <w:p>
      <w:r>
        <w:drawing>
          <wp:inline distT="0" distB="0" distL="114300" distR="114300">
            <wp:extent cx="5267325" cy="2868295"/>
            <wp:effectExtent l="0" t="0" r="9525" b="825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选择受理机构和考试机构；根据需要选择受理机关和参加考试的机构。</w:t>
      </w:r>
    </w:p>
    <w:p>
      <w:r>
        <w:drawing>
          <wp:inline distT="0" distB="0" distL="0" distR="0">
            <wp:extent cx="5274310" cy="35941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6836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上传照片，需要先在页面最下方点击暂存后再进行上传照片。</w:t>
      </w:r>
    </w:p>
    <w:p>
      <w:r>
        <w:drawing>
          <wp:inline distT="0" distB="0" distL="114300" distR="114300">
            <wp:extent cx="5269230" cy="3438525"/>
            <wp:effectExtent l="0" t="0" r="7620" b="952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上传申请材料；特种设备作业人员的申请表需要点击自动生成，可根据填写的信息自动生成，然后点击签名；其他需要上传的材料，点击上传按钮进行上传。</w:t>
      </w:r>
    </w:p>
    <w:p>
      <w:r>
        <w:drawing>
          <wp:inline distT="0" distB="0" distL="0" distR="0">
            <wp:extent cx="5274310" cy="36734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245" cy="2807970"/>
            <wp:effectExtent l="0" t="0" r="14605" b="1143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3403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58745"/>
            <wp:effectExtent l="0" t="0" r="3810" b="825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05125"/>
            <wp:effectExtent l="0" t="0" r="11430" b="952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办件查询，可查询进度以及下载相关的文书</w:t>
      </w:r>
      <w:r>
        <w:drawing>
          <wp:inline distT="0" distB="0" distL="114300" distR="114300">
            <wp:extent cx="5266690" cy="2880360"/>
            <wp:effectExtent l="0" t="0" r="10160" b="1524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r>
        <w:rPr>
          <w:rFonts w:hint="eastAsia"/>
        </w:rPr>
        <w:t>增项</w:t>
      </w:r>
    </w:p>
    <w:p>
      <w:pPr>
        <w:outlineLvl w:val="2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1.2.1申请</w:t>
      </w:r>
    </w:p>
    <w:p>
      <w:p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pStyle w:val="12"/>
        <w:ind w:firstLine="0" w:firstLineChars="0"/>
      </w:pPr>
      <w:r>
        <w:rPr>
          <w:rFonts w:hint="eastAsia"/>
        </w:rPr>
        <w:t>1）点击——》增项</w:t>
      </w:r>
    </w:p>
    <w:p>
      <w:r>
        <w:drawing>
          <wp:inline distT="0" distB="0" distL="114300" distR="114300">
            <wp:extent cx="5267325" cy="2869565"/>
            <wp:effectExtent l="0" t="0" r="9525" b="698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2）录入基本信息：选择申请的项目种类、作业项目，然后填写单位和个人信息，填写完成后点击暂存，然后右上角上传2寸的白底彩页照片；</w:t>
      </w:r>
    </w:p>
    <w:p>
      <w:r>
        <w:drawing>
          <wp:inline distT="0" distB="0" distL="114300" distR="114300">
            <wp:extent cx="5273040" cy="2772410"/>
            <wp:effectExtent l="0" t="0" r="381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3）选择受理机构和考试机构；根据需要选择受理机关和参加考试的机构。</w:t>
      </w:r>
    </w:p>
    <w:p>
      <w:r>
        <w:drawing>
          <wp:inline distT="0" distB="0" distL="0" distR="0">
            <wp:extent cx="5274310" cy="3594100"/>
            <wp:effectExtent l="0" t="0" r="254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683635"/>
            <wp:effectExtent l="0" t="0" r="2540" b="120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4）上传照片，需要先在页面最下方点击暂存后再进行上传照片。</w:t>
      </w:r>
    </w:p>
    <w:p>
      <w:r>
        <w:drawing>
          <wp:inline distT="0" distB="0" distL="114300" distR="114300">
            <wp:extent cx="5273040" cy="2772410"/>
            <wp:effectExtent l="0" t="0" r="381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5）上传申请材料；特种设备作业人员的申请表需要点击自动生成，可根据填写的信息自动生成，然后点击签名；其他需要上传的材料，点击上传按钮进行上传。</w:t>
      </w:r>
    </w:p>
    <w:p>
      <w:r>
        <w:drawing>
          <wp:inline distT="0" distB="0" distL="114300" distR="114300">
            <wp:extent cx="5273040" cy="2780665"/>
            <wp:effectExtent l="0" t="0" r="381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2790825"/>
            <wp:effectExtent l="0" t="0" r="3810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69565"/>
            <wp:effectExtent l="0" t="0" r="10160" b="698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98115"/>
            <wp:effectExtent l="0" t="0" r="5715" b="698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14015"/>
            <wp:effectExtent l="0" t="0" r="2540" b="6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05125"/>
            <wp:effectExtent l="0" t="0" r="11430" b="952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730500"/>
            <wp:effectExtent l="0" t="0" r="5080" b="1270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</w:pPr>
      <w:r>
        <w:rPr>
          <w:rFonts w:hint="eastAsia"/>
        </w:rPr>
        <w:t>5）办件查询，可查询进度以及下载相关的文书</w:t>
      </w:r>
      <w:r>
        <w:drawing>
          <wp:inline distT="0" distB="0" distL="114300" distR="114300">
            <wp:extent cx="5266690" cy="2880360"/>
            <wp:effectExtent l="0" t="0" r="10160" b="1524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复审</w:t>
      </w:r>
    </w:p>
    <w:p>
      <w:pPr>
        <w:pStyle w:val="4"/>
      </w:pPr>
      <w:r>
        <w:rPr>
          <w:rFonts w:hint="eastAsia"/>
        </w:rPr>
        <w:t>申请</w:t>
      </w:r>
    </w:p>
    <w:p>
      <w:pPr>
        <w:pStyle w:val="12"/>
        <w:ind w:firstLine="0" w:firstLineChars="0"/>
      </w:pPr>
      <w:r>
        <w:rPr>
          <w:rFonts w:hint="eastAsia"/>
        </w:rPr>
        <w:t>1）点击——》复审</w:t>
      </w:r>
    </w:p>
    <w:p>
      <w:r>
        <w:drawing>
          <wp:inline distT="0" distB="0" distL="114300" distR="114300">
            <wp:extent cx="5271135" cy="2894965"/>
            <wp:effectExtent l="0" t="0" r="5715" b="635"/>
            <wp:docPr id="1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</w:pPr>
      <w:r>
        <w:rPr>
          <w:rFonts w:hint="eastAsia"/>
        </w:rPr>
        <w:t>选择许可证</w:t>
      </w:r>
      <w:r>
        <w:drawing>
          <wp:inline distT="0" distB="0" distL="114300" distR="114300">
            <wp:extent cx="5273675" cy="2713990"/>
            <wp:effectExtent l="0" t="0" r="3175" b="10160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</w:pPr>
      <w:r>
        <w:rPr>
          <w:rFonts w:hint="eastAsia"/>
        </w:rPr>
        <w:t>选择自我承诺</w:t>
      </w:r>
      <w:r>
        <w:drawing>
          <wp:inline distT="0" distB="0" distL="114300" distR="114300">
            <wp:extent cx="5266690" cy="2762885"/>
            <wp:effectExtent l="0" t="0" r="10160" b="18415"/>
            <wp:docPr id="1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4）录入基本信息：勾选复审项目，然后填写单位和个人信息，填写完成后点击暂存，然后右上角上传2寸的白底彩页照片；</w:t>
      </w:r>
    </w:p>
    <w:p>
      <w:r>
        <w:drawing>
          <wp:inline distT="0" distB="0" distL="114300" distR="114300">
            <wp:extent cx="5266055" cy="2835275"/>
            <wp:effectExtent l="0" t="0" r="10795" b="3175"/>
            <wp:docPr id="1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5）选择受理机构</w:t>
      </w:r>
    </w:p>
    <w:p>
      <w:r>
        <w:drawing>
          <wp:inline distT="0" distB="0" distL="114300" distR="114300">
            <wp:extent cx="5267325" cy="2811145"/>
            <wp:effectExtent l="0" t="0" r="9525" b="8255"/>
            <wp:docPr id="1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2"/>
        <w:ind w:firstLine="0" w:firstLineChars="0"/>
      </w:pPr>
      <w:r>
        <w:rPr>
          <w:rFonts w:hint="eastAsia"/>
        </w:rPr>
        <w:t>6）上传照片，需要先在页面最下方点击暂存后再进行上传照片。</w:t>
      </w:r>
    </w:p>
    <w:p>
      <w:r>
        <w:drawing>
          <wp:inline distT="0" distB="0" distL="114300" distR="114300">
            <wp:extent cx="5262880" cy="2877820"/>
            <wp:effectExtent l="0" t="0" r="13970" b="17780"/>
            <wp:docPr id="1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7）上传申请材料；特种设备作业人员资格复审申请表需要点击自动生成，可根据填写的信息自动生成，然后点击签名；其他需要上传的材料，点击上传按钮进行上传。</w:t>
      </w:r>
    </w:p>
    <w:p>
      <w:r>
        <w:drawing>
          <wp:inline distT="0" distB="0" distL="114300" distR="114300">
            <wp:extent cx="5271135" cy="2821940"/>
            <wp:effectExtent l="0" t="0" r="5715" b="16510"/>
            <wp:docPr id="1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2854960"/>
            <wp:effectExtent l="0" t="0" r="9525" b="2540"/>
            <wp:docPr id="1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04845"/>
            <wp:effectExtent l="0" t="0" r="762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58745"/>
            <wp:effectExtent l="0" t="0" r="3810" b="8255"/>
            <wp:docPr id="1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05125"/>
            <wp:effectExtent l="0" t="0" r="11430" b="9525"/>
            <wp:docPr id="10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</w:pPr>
      <w:r>
        <w:rPr>
          <w:rFonts w:hint="eastAsia"/>
        </w:rPr>
        <w:t>8）办件查询，可查询进度以及下载相关的文书</w:t>
      </w:r>
      <w:r>
        <w:drawing>
          <wp:inline distT="0" distB="0" distL="114300" distR="114300">
            <wp:extent cx="5266690" cy="2880360"/>
            <wp:effectExtent l="0" t="0" r="10160" b="15240"/>
            <wp:docPr id="1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r>
        <w:rPr>
          <w:rFonts w:hint="eastAsia"/>
        </w:rPr>
        <w:t>补证</w:t>
      </w:r>
    </w:p>
    <w:p>
      <w:pPr>
        <w:pStyle w:val="4"/>
        <w:rPr>
          <w:rFonts w:hAnsi="宋体" w:eastAsia="宋体" w:cs="宋体"/>
          <w:b w:val="0"/>
        </w:rPr>
      </w:pPr>
      <w:r>
        <w:rPr>
          <w:rFonts w:hint="eastAsia"/>
        </w:rPr>
        <w:t>申请</w:t>
      </w:r>
    </w:p>
    <w:p>
      <w:pPr>
        <w:rPr>
          <w:rFonts w:hAnsi="宋体" w:eastAsia="宋体" w:cs="宋体"/>
          <w:bCs/>
        </w:rPr>
      </w:pPr>
      <w:r>
        <w:rPr>
          <w:rFonts w:hint="eastAsia" w:hAnsi="宋体" w:eastAsia="宋体" w:cs="宋体"/>
          <w:bCs/>
          <w:szCs w:val="21"/>
        </w:rPr>
        <w:t>1）点击——》新办</w:t>
      </w:r>
    </w:p>
    <w:p>
      <w:r>
        <w:drawing>
          <wp:inline distT="0" distB="0" distL="114300" distR="114300">
            <wp:extent cx="5266055" cy="2879725"/>
            <wp:effectExtent l="0" t="0" r="10795" b="1587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2）选择证书</w:t>
      </w:r>
    </w:p>
    <w:p>
      <w:r>
        <w:drawing>
          <wp:inline distT="0" distB="0" distL="114300" distR="114300">
            <wp:extent cx="5273040" cy="2912110"/>
            <wp:effectExtent l="0" t="0" r="3810" b="254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3）勾选补证的项目和原因</w:t>
      </w:r>
    </w:p>
    <w:p/>
    <w:p>
      <w:r>
        <w:drawing>
          <wp:inline distT="0" distB="0" distL="114300" distR="114300">
            <wp:extent cx="5268595" cy="2784475"/>
            <wp:effectExtent l="0" t="0" r="8255" b="1587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4）上传申请材料；特种设备作业人员的申请表需要点击自动生成，可根据填写的信息自动生成，然后点击签名；其他需要上传的材料，点击上传按钮进行上传。</w:t>
      </w:r>
    </w:p>
    <w:p>
      <w:r>
        <w:drawing>
          <wp:inline distT="0" distB="0" distL="114300" distR="114300">
            <wp:extent cx="5264785" cy="2701290"/>
            <wp:effectExtent l="0" t="0" r="12065" b="3810"/>
            <wp:docPr id="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2787015"/>
            <wp:effectExtent l="0" t="0" r="12065" b="13335"/>
            <wp:docPr id="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242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13430"/>
            <wp:effectExtent l="0" t="0" r="12065" b="1270"/>
            <wp:docPr id="8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22955"/>
            <wp:effectExtent l="0" t="0" r="6350" b="10795"/>
            <wp:docPr id="8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办件查询，可查询进度以及下载相关的文书</w:t>
      </w:r>
      <w:r>
        <w:drawing>
          <wp:inline distT="0" distB="0" distL="114300" distR="114300">
            <wp:extent cx="5266690" cy="2880360"/>
            <wp:effectExtent l="0" t="0" r="10160" b="1524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szCs w:val="32"/>
        </w:rPr>
      </w:pPr>
      <w:r>
        <w:rPr>
          <w:rFonts w:hint="eastAsia"/>
        </w:rPr>
        <w:t>特种设备无损检测人员资格认定</w:t>
      </w:r>
    </w:p>
    <w:p>
      <w:pPr>
        <w:pStyle w:val="3"/>
      </w:pPr>
      <w:r>
        <w:rPr>
          <w:rFonts w:hint="eastAsia"/>
        </w:rPr>
        <w:t>新办</w:t>
      </w:r>
    </w:p>
    <w:p>
      <w:pPr>
        <w:pStyle w:val="4"/>
      </w:pPr>
      <w:r>
        <w:rPr>
          <w:rFonts w:hint="eastAsia"/>
        </w:rPr>
        <w:t>申请</w:t>
      </w:r>
    </w:p>
    <w:p>
      <w:pPr>
        <w:pStyle w:val="12"/>
        <w:ind w:firstLine="0" w:firstLineChars="0"/>
      </w:pPr>
      <w:r>
        <w:rPr>
          <w:rFonts w:hint="eastAsia"/>
        </w:rPr>
        <w:t>1）入口</w:t>
      </w:r>
    </w:p>
    <w:p>
      <w:r>
        <w:drawing>
          <wp:inline distT="0" distB="0" distL="114300" distR="114300">
            <wp:extent cx="5269865" cy="2750185"/>
            <wp:effectExtent l="0" t="0" r="6985" b="12065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2）点击——》新办</w:t>
      </w:r>
    </w:p>
    <w:p>
      <w:r>
        <w:drawing>
          <wp:inline distT="0" distB="0" distL="114300" distR="114300">
            <wp:extent cx="5264150" cy="2715260"/>
            <wp:effectExtent l="0" t="0" r="12700" b="8890"/>
            <wp:docPr id="1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3）录入基本信息：个人信息和项目级别，填写完成后点击暂存，然后再上传证件号码和证书材料照片；</w:t>
      </w:r>
    </w:p>
    <w:p>
      <w:r>
        <w:drawing>
          <wp:inline distT="0" distB="0" distL="114300" distR="114300">
            <wp:extent cx="5270500" cy="2940685"/>
            <wp:effectExtent l="0" t="0" r="6350" b="12065"/>
            <wp:docPr id="1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39795"/>
            <wp:effectExtent l="0" t="0" r="10160" b="8255"/>
            <wp:docPr id="1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</w:pPr>
      <w:r>
        <w:rPr>
          <w:rFonts w:hint="eastAsia"/>
        </w:rPr>
        <w:t>4）选择受理机构和考试机构；根据需要选择受理机关和参加考试的机构。</w:t>
      </w:r>
      <w:r>
        <w:drawing>
          <wp:inline distT="0" distB="0" distL="114300" distR="114300">
            <wp:extent cx="5268595" cy="3352800"/>
            <wp:effectExtent l="0" t="0" r="8255" b="0"/>
            <wp:docPr id="1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284220"/>
            <wp:effectExtent l="0" t="0" r="5715" b="11430"/>
            <wp:docPr id="1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2"/>
        <w:ind w:firstLine="0" w:firstLineChars="0"/>
      </w:pPr>
      <w:r>
        <w:rPr>
          <w:rFonts w:hint="eastAsia"/>
        </w:rPr>
        <w:t>5）上传照片，需要先在页面最下方点击暂存后再进行上传照片。</w:t>
      </w:r>
    </w:p>
    <w:p>
      <w:r>
        <w:drawing>
          <wp:inline distT="0" distB="0" distL="114300" distR="114300">
            <wp:extent cx="5269865" cy="4094480"/>
            <wp:effectExtent l="0" t="0" r="6985" b="1270"/>
            <wp:docPr id="1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6）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这里会带出已有信息，点击下一步</w:t>
      </w:r>
      <w:r>
        <w:drawing>
          <wp:inline distT="0" distB="0" distL="114300" distR="114300">
            <wp:extent cx="5264150" cy="2969895"/>
            <wp:effectExtent l="0" t="0" r="12700" b="1905"/>
            <wp:docPr id="1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上传申请材料；特种设备无损人员的申请表需要点击自动生成，可根据填写的信息自动生成，然后点击签名；其他需要上传的材料，点击上传按钮进行上传。</w:t>
      </w:r>
    </w:p>
    <w:p>
      <w:r>
        <w:drawing>
          <wp:inline distT="0" distB="0" distL="114300" distR="114300">
            <wp:extent cx="5265420" cy="3066415"/>
            <wp:effectExtent l="0" t="0" r="11430" b="635"/>
            <wp:docPr id="1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2917190"/>
            <wp:effectExtent l="0" t="0" r="2540" b="16510"/>
            <wp:docPr id="1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57195"/>
            <wp:effectExtent l="0" t="0" r="3810" b="14605"/>
            <wp:docPr id="1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27450"/>
            <wp:effectExtent l="0" t="0" r="4445" b="6350"/>
            <wp:docPr id="1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75660"/>
            <wp:effectExtent l="0" t="0" r="3175" b="15240"/>
            <wp:docPr id="1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办件查询，可查询进度以及下载相关的文书</w:t>
      </w:r>
      <w:r>
        <w:drawing>
          <wp:inline distT="0" distB="0" distL="114300" distR="114300">
            <wp:extent cx="5266690" cy="2880360"/>
            <wp:effectExtent l="0" t="0" r="10160" b="15240"/>
            <wp:docPr id="1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r>
        <w:rPr>
          <w:rFonts w:hint="eastAsia"/>
        </w:rPr>
        <w:t>换证</w:t>
      </w:r>
    </w:p>
    <w:p>
      <w:pPr>
        <w:pStyle w:val="4"/>
        <w:rPr>
          <w:rFonts w:hAnsi="宋体" w:eastAsia="宋体" w:cs="宋体"/>
          <w:b w:val="0"/>
        </w:rPr>
      </w:pPr>
      <w:r>
        <w:rPr>
          <w:rFonts w:hint="eastAsia"/>
        </w:rPr>
        <w:t>申请</w:t>
      </w:r>
    </w:p>
    <w:p>
      <w:pPr>
        <w:rPr>
          <w:rFonts w:hAnsi="宋体" w:eastAsia="宋体" w:cs="宋体"/>
          <w:bCs/>
        </w:rPr>
      </w:pPr>
      <w:r>
        <w:rPr>
          <w:rFonts w:hint="eastAsia" w:hAnsi="宋体" w:eastAsia="宋体" w:cs="宋体"/>
          <w:bCs/>
          <w:szCs w:val="21"/>
        </w:rPr>
        <w:t>1）点击——》换证</w:t>
      </w:r>
    </w:p>
    <w:p>
      <w:r>
        <w:drawing>
          <wp:inline distT="0" distB="0" distL="114300" distR="114300">
            <wp:extent cx="5265420" cy="2526030"/>
            <wp:effectExtent l="0" t="0" r="11430" b="7620"/>
            <wp:docPr id="19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2）选择证书</w:t>
      </w:r>
    </w:p>
    <w:p>
      <w:r>
        <w:drawing>
          <wp:inline distT="0" distB="0" distL="114300" distR="114300">
            <wp:extent cx="5267960" cy="2929255"/>
            <wp:effectExtent l="0" t="0" r="8890" b="4445"/>
            <wp:docPr id="19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3）选择自我承诺</w:t>
      </w:r>
    </w:p>
    <w:p/>
    <w:p>
      <w:r>
        <w:drawing>
          <wp:inline distT="0" distB="0" distL="114300" distR="114300">
            <wp:extent cx="5267960" cy="3654425"/>
            <wp:effectExtent l="0" t="0" r="8890" b="3175"/>
            <wp:docPr id="19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</w:pPr>
      <w:r>
        <w:rPr>
          <w:rFonts w:hint="eastAsia"/>
        </w:rPr>
        <w:t>录入基本信息：个人信息和项目级别，填写完成后点击暂存，然后再上传证件号码和证书材料照片；</w:t>
      </w:r>
      <w:r>
        <w:drawing>
          <wp:inline distT="0" distB="0" distL="114300" distR="114300">
            <wp:extent cx="5274310" cy="2879090"/>
            <wp:effectExtent l="0" t="0" r="2540" b="16510"/>
            <wp:docPr id="20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28975"/>
            <wp:effectExtent l="0" t="0" r="2540" b="9525"/>
            <wp:docPr id="20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</w:pPr>
      <w:r>
        <w:rPr>
          <w:rFonts w:hint="eastAsia"/>
        </w:rPr>
        <w:t>5）选择受理机构和考试机构；根据需要选择受理机关和参加考试的机构。</w:t>
      </w:r>
      <w:r>
        <w:drawing>
          <wp:inline distT="0" distB="0" distL="114300" distR="114300">
            <wp:extent cx="5265420" cy="3287395"/>
            <wp:effectExtent l="0" t="0" r="11430" b="8255"/>
            <wp:docPr id="20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228340"/>
            <wp:effectExtent l="0" t="0" r="6350" b="10160"/>
            <wp:docPr id="20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2"/>
        <w:ind w:firstLine="0" w:firstLineChars="0"/>
      </w:pPr>
      <w:r>
        <w:rPr>
          <w:rFonts w:hint="eastAsia"/>
        </w:rPr>
        <w:t>6）上传照片，需要先在页面最下方点击暂存后再进行上传照片。</w:t>
      </w:r>
    </w:p>
    <w:p>
      <w:pPr>
        <w:jc w:val="left"/>
      </w:pPr>
      <w:r>
        <w:drawing>
          <wp:inline distT="0" distB="0" distL="114300" distR="114300">
            <wp:extent cx="5269230" cy="4256405"/>
            <wp:effectExtent l="0" t="0" r="7620" b="10795"/>
            <wp:docPr id="20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5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7）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这里会带出已有信息，点击下一步</w:t>
      </w:r>
      <w:r>
        <w:drawing>
          <wp:inline distT="0" distB="0" distL="114300" distR="114300">
            <wp:extent cx="5273040" cy="2870835"/>
            <wp:effectExtent l="0" t="0" r="3810" b="5715"/>
            <wp:docPr id="20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rPr>
          <w:rFonts w:hint="eastAsia"/>
        </w:rPr>
        <w:t>8）上传申请材料；特种设备无损人员的申请表需要点击自动生成，可根据填写的信息自动生成，然后点击签名；其他需要上传的材料，点击上传按钮进行上传。</w:t>
      </w:r>
    </w:p>
    <w:p>
      <w:r>
        <w:drawing>
          <wp:inline distT="0" distB="0" distL="114300" distR="114300">
            <wp:extent cx="5269230" cy="2982595"/>
            <wp:effectExtent l="0" t="0" r="7620" b="8255"/>
            <wp:docPr id="20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5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3074035"/>
            <wp:effectExtent l="0" t="0" r="4445" b="12065"/>
            <wp:docPr id="21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5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62300"/>
            <wp:effectExtent l="0" t="0" r="635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49675"/>
            <wp:effectExtent l="0" t="0" r="635" b="14605"/>
            <wp:docPr id="21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82645"/>
            <wp:effectExtent l="0" t="0" r="10160" b="8255"/>
            <wp:docPr id="21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54960"/>
            <wp:effectExtent l="0" t="0" r="8890" b="2540"/>
            <wp:docPr id="1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办件查询，可查询进度以及下载相关的文书</w:t>
      </w:r>
      <w:r>
        <w:drawing>
          <wp:inline distT="0" distB="0" distL="114300" distR="114300">
            <wp:extent cx="5266690" cy="2880360"/>
            <wp:effectExtent l="0" t="0" r="10160" b="15240"/>
            <wp:docPr id="1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D85267"/>
    <w:multiLevelType w:val="singleLevel"/>
    <w:tmpl w:val="BDD85267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0ED9583B"/>
    <w:multiLevelType w:val="multilevel"/>
    <w:tmpl w:val="0ED9583B"/>
    <w:lvl w:ilvl="0" w:tentative="0">
      <w:start w:val="1"/>
      <w:numFmt w:val="decimal"/>
      <w:pStyle w:val="2"/>
      <w:suff w:val="space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2B5C271C"/>
    <w:multiLevelType w:val="multilevel"/>
    <w:tmpl w:val="2B5C271C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00B83F"/>
    <w:multiLevelType w:val="singleLevel"/>
    <w:tmpl w:val="7F00B8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332"/>
    <w:rsid w:val="00014656"/>
    <w:rsid w:val="00030758"/>
    <w:rsid w:val="0008184A"/>
    <w:rsid w:val="0008567C"/>
    <w:rsid w:val="00097B73"/>
    <w:rsid w:val="000B7645"/>
    <w:rsid w:val="0011462A"/>
    <w:rsid w:val="00121499"/>
    <w:rsid w:val="00130033"/>
    <w:rsid w:val="00173870"/>
    <w:rsid w:val="00184E1C"/>
    <w:rsid w:val="00185034"/>
    <w:rsid w:val="00193259"/>
    <w:rsid w:val="001957D1"/>
    <w:rsid w:val="001B680E"/>
    <w:rsid w:val="001C46F4"/>
    <w:rsid w:val="001D4127"/>
    <w:rsid w:val="001E19A5"/>
    <w:rsid w:val="001E324E"/>
    <w:rsid w:val="00202F57"/>
    <w:rsid w:val="00252285"/>
    <w:rsid w:val="00265095"/>
    <w:rsid w:val="00274B7A"/>
    <w:rsid w:val="00287554"/>
    <w:rsid w:val="00292123"/>
    <w:rsid w:val="00294ADC"/>
    <w:rsid w:val="002F4279"/>
    <w:rsid w:val="00330234"/>
    <w:rsid w:val="00332EF9"/>
    <w:rsid w:val="003D67CC"/>
    <w:rsid w:val="0041211E"/>
    <w:rsid w:val="00451710"/>
    <w:rsid w:val="00467A44"/>
    <w:rsid w:val="00471AEC"/>
    <w:rsid w:val="00493AE6"/>
    <w:rsid w:val="004B10E8"/>
    <w:rsid w:val="004D0442"/>
    <w:rsid w:val="004F18F2"/>
    <w:rsid w:val="00536F6F"/>
    <w:rsid w:val="00577AE2"/>
    <w:rsid w:val="005A1712"/>
    <w:rsid w:val="005B656F"/>
    <w:rsid w:val="005B7661"/>
    <w:rsid w:val="005B779E"/>
    <w:rsid w:val="005C697C"/>
    <w:rsid w:val="005F5A84"/>
    <w:rsid w:val="00611CAE"/>
    <w:rsid w:val="0063149A"/>
    <w:rsid w:val="0064636F"/>
    <w:rsid w:val="00665FC3"/>
    <w:rsid w:val="006908F7"/>
    <w:rsid w:val="00696FBA"/>
    <w:rsid w:val="006A51E7"/>
    <w:rsid w:val="006A5E9F"/>
    <w:rsid w:val="006C1724"/>
    <w:rsid w:val="006C6061"/>
    <w:rsid w:val="006E211D"/>
    <w:rsid w:val="006F0660"/>
    <w:rsid w:val="006F2E9C"/>
    <w:rsid w:val="006F55D6"/>
    <w:rsid w:val="007101A2"/>
    <w:rsid w:val="007171DE"/>
    <w:rsid w:val="00753FEE"/>
    <w:rsid w:val="00784C6B"/>
    <w:rsid w:val="00794D4D"/>
    <w:rsid w:val="007E234C"/>
    <w:rsid w:val="007F5285"/>
    <w:rsid w:val="00803D3D"/>
    <w:rsid w:val="0081149A"/>
    <w:rsid w:val="0084024A"/>
    <w:rsid w:val="00852000"/>
    <w:rsid w:val="00877961"/>
    <w:rsid w:val="008A42B1"/>
    <w:rsid w:val="00900318"/>
    <w:rsid w:val="0092146C"/>
    <w:rsid w:val="009218A8"/>
    <w:rsid w:val="00950F3D"/>
    <w:rsid w:val="009547AA"/>
    <w:rsid w:val="00971064"/>
    <w:rsid w:val="00971767"/>
    <w:rsid w:val="00996728"/>
    <w:rsid w:val="009968F1"/>
    <w:rsid w:val="009A3766"/>
    <w:rsid w:val="009A44D4"/>
    <w:rsid w:val="009A47D0"/>
    <w:rsid w:val="009C18EA"/>
    <w:rsid w:val="009C6F77"/>
    <w:rsid w:val="009E5530"/>
    <w:rsid w:val="00A05AC2"/>
    <w:rsid w:val="00A17C20"/>
    <w:rsid w:val="00AC5F21"/>
    <w:rsid w:val="00AE1066"/>
    <w:rsid w:val="00AE6E1E"/>
    <w:rsid w:val="00AF0E6D"/>
    <w:rsid w:val="00B155F5"/>
    <w:rsid w:val="00B1584D"/>
    <w:rsid w:val="00B51455"/>
    <w:rsid w:val="00B538E8"/>
    <w:rsid w:val="00B5405F"/>
    <w:rsid w:val="00B756D7"/>
    <w:rsid w:val="00B878D2"/>
    <w:rsid w:val="00B92F15"/>
    <w:rsid w:val="00BA5E44"/>
    <w:rsid w:val="00BA6D2C"/>
    <w:rsid w:val="00BB0663"/>
    <w:rsid w:val="00BB6237"/>
    <w:rsid w:val="00BD32BA"/>
    <w:rsid w:val="00BD75BC"/>
    <w:rsid w:val="00BF6E88"/>
    <w:rsid w:val="00C06BF5"/>
    <w:rsid w:val="00C15D26"/>
    <w:rsid w:val="00C2221E"/>
    <w:rsid w:val="00C31771"/>
    <w:rsid w:val="00C369B9"/>
    <w:rsid w:val="00C46156"/>
    <w:rsid w:val="00C46F5B"/>
    <w:rsid w:val="00C53894"/>
    <w:rsid w:val="00C62335"/>
    <w:rsid w:val="00C67686"/>
    <w:rsid w:val="00C7068C"/>
    <w:rsid w:val="00C9677E"/>
    <w:rsid w:val="00CA1E77"/>
    <w:rsid w:val="00CA68C9"/>
    <w:rsid w:val="00CB15F6"/>
    <w:rsid w:val="00CF4332"/>
    <w:rsid w:val="00D036AE"/>
    <w:rsid w:val="00D25D91"/>
    <w:rsid w:val="00D63B9A"/>
    <w:rsid w:val="00D76E72"/>
    <w:rsid w:val="00DA18E5"/>
    <w:rsid w:val="00DC038F"/>
    <w:rsid w:val="00E07A50"/>
    <w:rsid w:val="00E46883"/>
    <w:rsid w:val="00E512A9"/>
    <w:rsid w:val="00E81683"/>
    <w:rsid w:val="00E82AFD"/>
    <w:rsid w:val="00EF1D96"/>
    <w:rsid w:val="00F0230C"/>
    <w:rsid w:val="00F0581D"/>
    <w:rsid w:val="00F10D82"/>
    <w:rsid w:val="00F25B2A"/>
    <w:rsid w:val="00F42A9D"/>
    <w:rsid w:val="00F56835"/>
    <w:rsid w:val="00F576BC"/>
    <w:rsid w:val="00F7090D"/>
    <w:rsid w:val="00FB0E65"/>
    <w:rsid w:val="00FC0C5D"/>
    <w:rsid w:val="00FC2E1C"/>
    <w:rsid w:val="00FD4C3B"/>
    <w:rsid w:val="00FE683A"/>
    <w:rsid w:val="029A3889"/>
    <w:rsid w:val="0D7628DF"/>
    <w:rsid w:val="134A6C21"/>
    <w:rsid w:val="1AA256AB"/>
    <w:rsid w:val="260A40BF"/>
    <w:rsid w:val="2A507069"/>
    <w:rsid w:val="35167A42"/>
    <w:rsid w:val="35B57363"/>
    <w:rsid w:val="37F309D2"/>
    <w:rsid w:val="3EAF481F"/>
    <w:rsid w:val="3F321158"/>
    <w:rsid w:val="4782502B"/>
    <w:rsid w:val="4846024C"/>
    <w:rsid w:val="4EB665D1"/>
    <w:rsid w:val="519B0D22"/>
    <w:rsid w:val="5D6100AB"/>
    <w:rsid w:val="5E3A6A6D"/>
    <w:rsid w:val="660F4A89"/>
    <w:rsid w:val="66F02EEA"/>
    <w:rsid w:val="6A41724F"/>
    <w:rsid w:val="73EC664C"/>
    <w:rsid w:val="77B7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1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  <w:rPr>
      <w:i/>
    </w:rPr>
  </w:style>
  <w:style w:type="character" w:customStyle="1" w:styleId="9">
    <w:name w:val="标题 1 字符"/>
    <w:basedOn w:val="7"/>
    <w:link w:val="2"/>
    <w:qFormat/>
    <w:uiPriority w:val="9"/>
    <w:rPr>
      <w:b/>
      <w:bCs/>
      <w:kern w:val="44"/>
      <w:sz w:val="32"/>
      <w:szCs w:val="44"/>
    </w:rPr>
  </w:style>
  <w:style w:type="character" w:customStyle="1" w:styleId="10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1">
    <w:name w:val="标题 3 字符"/>
    <w:basedOn w:val="7"/>
    <w:link w:val="4"/>
    <w:qFormat/>
    <w:uiPriority w:val="9"/>
    <w:rPr>
      <w:b/>
      <w:bCs/>
      <w:sz w:val="24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4 字符"/>
    <w:basedOn w:val="7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0" Type="http://schemas.openxmlformats.org/officeDocument/2006/relationships/fontTable" Target="fontTable.xml"/><Relationship Id="rId7" Type="http://schemas.openxmlformats.org/officeDocument/2006/relationships/image" Target="media/image4.png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225</Words>
  <Characters>1286</Characters>
  <Lines>10</Lines>
  <Paragraphs>3</Paragraphs>
  <TotalTime>17</TotalTime>
  <ScaleCrop>false</ScaleCrop>
  <LinksUpToDate>false</LinksUpToDate>
  <CharactersWithSpaces>1508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2020-06-28T03:24:00Z</dcterms:created>
  <dc:creator>lin qiuqiu</dc:creator>
  <cp:lastModifiedBy>win</cp:lastModifiedBy>
  <dcterms:modified xsi:type="dcterms:W3CDTF">2021-06-10T02:46:28Z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6FDAD0B111624EE49C995FD9C8F6FE9E</vt:lpwstr>
  </property>
</Properties>
</file>