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</w:p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</w:p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</w:p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</w:p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</w:p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  <w:t>特种设备生产和充装单位许可</w:t>
      </w:r>
    </w:p>
    <w:p>
      <w:pPr>
        <w:autoSpaceDE w:val="0"/>
        <w:autoSpaceDN w:val="0"/>
        <w:spacing w:before="321"/>
        <w:ind w:right="51"/>
        <w:jc w:val="center"/>
        <w:rPr>
          <w:rFonts w:ascii="宋体" w:hAnsi="宋体" w:eastAsia="宋体" w:cs="宋体"/>
          <w:b/>
          <w:color w:val="auto"/>
          <w:kern w:val="0"/>
          <w:sz w:val="52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52"/>
          <w:lang w:val="zh-CN" w:bidi="zh-CN"/>
        </w:rPr>
        <w:t>鉴定评审不符合项目整改报告</w:t>
      </w:r>
    </w:p>
    <w:p>
      <w:pPr>
        <w:autoSpaceDE w:val="0"/>
        <w:autoSpaceDN w:val="0"/>
        <w:jc w:val="left"/>
        <w:rPr>
          <w:rFonts w:ascii="宋体" w:hAnsi="宋体" w:eastAsia="宋体" w:cs="宋体"/>
          <w:b/>
          <w:color w:val="auto"/>
          <w:kern w:val="0"/>
          <w:sz w:val="52"/>
          <w:szCs w:val="24"/>
          <w:lang w:val="zh-CN" w:bidi="zh-CN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b/>
          <w:color w:val="auto"/>
          <w:kern w:val="0"/>
          <w:sz w:val="52"/>
          <w:szCs w:val="24"/>
          <w:lang w:val="zh-CN" w:bidi="zh-CN"/>
        </w:rPr>
      </w:pPr>
    </w:p>
    <w:p>
      <w:pPr>
        <w:autoSpaceDE w:val="0"/>
        <w:autoSpaceDN w:val="0"/>
        <w:spacing w:before="10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1" w:line="626" w:lineRule="auto"/>
        <w:ind w:left="1689" w:right="7230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  <w:t>申请单位： 受理项目：</w:t>
      </w:r>
    </w:p>
    <w:p>
      <w:pPr>
        <w:autoSpaceDE w:val="0"/>
        <w:autoSpaceDN w:val="0"/>
        <w:spacing w:before="1" w:line="626" w:lineRule="auto"/>
        <w:ind w:left="1689" w:right="7230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  <w:t>许可项目：</w:t>
      </w:r>
    </w:p>
    <w:p>
      <w:pPr>
        <w:autoSpaceDE w:val="0"/>
        <w:autoSpaceDN w:val="0"/>
        <w:spacing w:line="358" w:lineRule="exact"/>
        <w:ind w:left="1689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  <w:t>评审类别：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u w:val="single"/>
          <w:lang w:bidi="zh-CN"/>
        </w:rPr>
        <w:t>取证</w:t>
      </w:r>
      <w:r>
        <w:rPr>
          <w:rFonts w:ascii="宋体" w:hAnsi="宋体" w:eastAsia="宋体" w:cs="宋体"/>
          <w:b/>
          <w:color w:val="auto"/>
          <w:kern w:val="0"/>
          <w:sz w:val="28"/>
          <w:szCs w:val="28"/>
          <w:u w:val="single"/>
          <w:lang w:val="zh-CN" w:bidi="zh-CN"/>
        </w:rPr>
        <w:t>/换证/变更/增项</w:t>
      </w:r>
    </w:p>
    <w:p>
      <w:pPr>
        <w:autoSpaceDE w:val="0"/>
        <w:autoSpaceDN w:val="0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3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61"/>
        <w:ind w:left="1689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  <w:t>鉴定评审机构：</w:t>
      </w:r>
      <w:r>
        <w:rPr>
          <w:rFonts w:ascii="宋体" w:hAnsi="宋体" w:eastAsia="宋体" w:cs="宋体"/>
          <w:b/>
          <w:color w:val="auto"/>
          <w:kern w:val="0"/>
          <w:sz w:val="28"/>
          <w:szCs w:val="28"/>
          <w:u w:val="single"/>
          <w:lang w:val="zh-CN" w:bidi="zh-CN"/>
        </w:rPr>
        <w:t>四川省特种设备检验研究院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auto"/>
          <w:kern w:val="0"/>
          <w:sz w:val="28"/>
          <w:lang w:val="zh-CN" w:bidi="zh-CN"/>
        </w:rPr>
        <w:sectPr>
          <w:pgSz w:w="11910" w:h="16840"/>
          <w:pgMar w:top="1220" w:right="620" w:bottom="780" w:left="960" w:header="872" w:footer="582" w:gutter="0"/>
          <w:cols w:space="720" w:num="1"/>
        </w:sectPr>
      </w:pPr>
    </w:p>
    <w:p>
      <w:pPr>
        <w:autoSpaceDE w:val="0"/>
        <w:autoSpaceDN w:val="0"/>
        <w:jc w:val="left"/>
        <w:rPr>
          <w:rFonts w:ascii="宋体" w:hAnsi="宋体" w:eastAsia="宋体" w:cs="宋体"/>
          <w:b/>
          <w:color w:val="auto"/>
          <w:kern w:val="0"/>
          <w:sz w:val="29"/>
          <w:szCs w:val="24"/>
          <w:lang w:val="zh-CN" w:bidi="zh-CN"/>
        </w:rPr>
      </w:pPr>
    </w:p>
    <w:p>
      <w:pPr>
        <w:tabs>
          <w:tab w:val="left" w:pos="640"/>
        </w:tabs>
        <w:autoSpaceDE w:val="0"/>
        <w:autoSpaceDN w:val="0"/>
        <w:spacing w:before="55"/>
        <w:ind w:right="1"/>
        <w:jc w:val="center"/>
        <w:rPr>
          <w:rFonts w:ascii="宋体" w:hAnsi="宋体" w:eastAsia="宋体" w:cs="宋体"/>
          <w:b/>
          <w:color w:val="auto"/>
          <w:kern w:val="0"/>
          <w:sz w:val="32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32"/>
          <w:lang w:val="zh-CN" w:bidi="zh-CN"/>
        </w:rPr>
        <w:t>目</w:t>
      </w:r>
      <w:r>
        <w:rPr>
          <w:rFonts w:ascii="宋体" w:hAnsi="宋体" w:eastAsia="宋体" w:cs="宋体"/>
          <w:b/>
          <w:color w:val="auto"/>
          <w:kern w:val="0"/>
          <w:sz w:val="32"/>
          <w:lang w:val="zh-CN" w:bidi="zh-CN"/>
        </w:rPr>
        <w:tab/>
      </w:r>
      <w:r>
        <w:rPr>
          <w:rFonts w:ascii="宋体" w:hAnsi="宋体" w:eastAsia="宋体" w:cs="宋体"/>
          <w:b/>
          <w:color w:val="auto"/>
          <w:kern w:val="0"/>
          <w:sz w:val="32"/>
          <w:lang w:val="zh-CN" w:bidi="zh-CN"/>
        </w:rPr>
        <w:t>录</w:t>
      </w:r>
    </w:p>
    <w:p>
      <w:pPr>
        <w:autoSpaceDE w:val="0"/>
        <w:autoSpaceDN w:val="0"/>
        <w:spacing w:before="9"/>
        <w:jc w:val="left"/>
        <w:rPr>
          <w:rFonts w:ascii="宋体" w:hAnsi="宋体" w:eastAsia="宋体" w:cs="宋体"/>
          <w:b/>
          <w:color w:val="auto"/>
          <w:kern w:val="0"/>
          <w:sz w:val="20"/>
          <w:szCs w:val="24"/>
          <w:lang w:val="zh-CN" w:bidi="zh-CN"/>
        </w:rPr>
      </w:pPr>
    </w:p>
    <w:tbl>
      <w:tblPr>
        <w:tblStyle w:val="7"/>
        <w:tblW w:w="0" w:type="auto"/>
        <w:tblInd w:w="6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6479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shd w:val="clear" w:color="auto" w:fill="E7E7E7"/>
            <w:vAlign w:val="center"/>
          </w:tcPr>
          <w:p>
            <w:pPr>
              <w:autoSpaceDE w:val="0"/>
              <w:autoSpaceDN w:val="0"/>
              <w:spacing w:before="109"/>
              <w:ind w:left="163" w:right="206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lang w:val="zh-CN" w:bidi="zh-CN"/>
              </w:rPr>
              <w:t>序号</w:t>
            </w:r>
          </w:p>
        </w:tc>
        <w:tc>
          <w:tcPr>
            <w:tcW w:w="6479" w:type="dxa"/>
            <w:shd w:val="clear" w:color="auto" w:fill="E7E7E7"/>
            <w:vAlign w:val="center"/>
          </w:tcPr>
          <w:p>
            <w:pPr>
              <w:autoSpaceDE w:val="0"/>
              <w:autoSpaceDN w:val="0"/>
              <w:spacing w:before="109"/>
              <w:ind w:right="-9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lang w:val="zh-CN" w:bidi="zh-CN"/>
              </w:rPr>
              <w:t>文件名称</w:t>
            </w:r>
          </w:p>
        </w:tc>
        <w:tc>
          <w:tcPr>
            <w:tcW w:w="1441" w:type="dxa"/>
            <w:shd w:val="clear" w:color="auto" w:fill="E7E7E7"/>
            <w:vAlign w:val="center"/>
          </w:tcPr>
          <w:p>
            <w:pPr>
              <w:autoSpaceDE w:val="0"/>
              <w:autoSpaceDN w:val="0"/>
              <w:spacing w:before="109"/>
              <w:ind w:left="322" w:right="361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lang w:val="zh-CN" w:bidi="zh-CN"/>
              </w:rPr>
              <w:t>页 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1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lang w:val="zh-CN" w:bidi="zh-CN"/>
              </w:rPr>
              <w:t>特种设备鉴定评审工作备忘录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09"/>
              <w:ind w:right="39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2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鉴定评审不符合项目整改报告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42"/>
              <w:ind w:left="11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3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附件1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45"/>
              <w:ind w:left="11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4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附件2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42"/>
              <w:ind w:left="11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5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附件3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42"/>
              <w:ind w:left="11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6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附件4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42"/>
              <w:ind w:left="11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7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附件5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45"/>
              <w:ind w:left="11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8</w:t>
            </w: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附件6</w:t>
            </w: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42"/>
              <w:ind w:left="11"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lang w:val="zh-CN" w:bidi="zh-CN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Align w:val="center"/>
          </w:tcPr>
          <w:p>
            <w:pPr>
              <w:autoSpaceDE w:val="0"/>
              <w:autoSpaceDN w:val="0"/>
              <w:spacing w:before="109"/>
              <w:ind w:right="43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6479" w:type="dxa"/>
            <w:vAlign w:val="center"/>
          </w:tcPr>
          <w:p>
            <w:pPr>
              <w:autoSpaceDE w:val="0"/>
              <w:autoSpaceDN w:val="0"/>
              <w:spacing w:before="109"/>
              <w:ind w:left="105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E w:val="0"/>
              <w:autoSpaceDN w:val="0"/>
              <w:spacing w:before="109"/>
              <w:ind w:right="39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jc w:val="center"/>
        <w:rPr>
          <w:rFonts w:ascii="宋体" w:hAnsi="宋体" w:eastAsia="宋体" w:cs="宋体"/>
          <w:color w:val="auto"/>
          <w:kern w:val="0"/>
          <w:lang w:val="zh-CN" w:bidi="zh-CN"/>
        </w:rPr>
        <w:sectPr>
          <w:pgSz w:w="11910" w:h="16840"/>
          <w:pgMar w:top="1220" w:right="620" w:bottom="780" w:left="960" w:header="872" w:footer="582" w:gutter="0"/>
          <w:cols w:space="720" w:num="1"/>
        </w:sectPr>
      </w:pPr>
    </w:p>
    <w:p>
      <w:pPr>
        <w:autoSpaceDE w:val="0"/>
        <w:autoSpaceDN w:val="0"/>
        <w:spacing w:before="11"/>
        <w:jc w:val="left"/>
        <w:rPr>
          <w:rFonts w:ascii="宋体" w:hAnsi="宋体" w:eastAsia="宋体" w:cs="宋体"/>
          <w:b/>
          <w:color w:val="auto"/>
          <w:kern w:val="0"/>
          <w:sz w:val="16"/>
          <w:szCs w:val="24"/>
          <w:lang w:val="zh-CN" w:bidi="zh-CN"/>
        </w:rPr>
      </w:pPr>
    </w:p>
    <w:p>
      <w:pPr>
        <w:autoSpaceDE w:val="0"/>
        <w:autoSpaceDN w:val="0"/>
        <w:spacing w:before="55"/>
        <w:ind w:right="50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zh-CN" w:bidi="zh-CN"/>
        </w:rPr>
        <w:t>鉴定评审不符合项目整改报告</w:t>
      </w:r>
    </w:p>
    <w:p>
      <w:pPr>
        <w:tabs>
          <w:tab w:val="left" w:pos="6663"/>
        </w:tabs>
        <w:autoSpaceDE w:val="0"/>
        <w:autoSpaceDN w:val="0"/>
        <w:spacing w:before="240" w:beforeLines="100"/>
        <w:ind w:left="289"/>
        <w:jc w:val="left"/>
        <w:rPr>
          <w:rFonts w:ascii="宋体" w:hAnsi="宋体" w:eastAsia="宋体" w:cs="宋体"/>
          <w:b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24"/>
          <w:szCs w:val="24"/>
          <w:lang w:val="zh-CN" w:bidi="zh-CN"/>
        </w:rPr>
        <w:t>四川省特种设备检验研究院：</w:t>
      </w:r>
    </w:p>
    <w:p>
      <w:pPr>
        <w:autoSpaceDE w:val="0"/>
        <w:autoSpaceDN w:val="0"/>
        <w:spacing w:before="160" w:line="364" w:lineRule="auto"/>
        <w:ind w:left="287" w:right="285" w:firstLine="480"/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由贵院派出的鉴定评审组于**年**月**日至**月**</w:t>
      </w:r>
      <w:r>
        <w:rPr>
          <w:rFonts w:ascii="宋体" w:hAnsi="宋体" w:eastAsia="宋体" w:cs="宋体"/>
          <w:color w:val="auto"/>
          <w:spacing w:val="-7"/>
          <w:kern w:val="0"/>
          <w:sz w:val="24"/>
          <w:szCs w:val="24"/>
          <w:lang w:val="zh-CN" w:bidi="zh-CN"/>
        </w:rPr>
        <w:t>日对我单位进行了现场鉴定评审。现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场鉴定评审结束后，我单位于**年**月**日接到贵院的《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 w:bidi="zh-CN"/>
        </w:rPr>
        <w:t>特种设备鉴定评审工作备忘录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》(以下简称“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 w:bidi="zh-CN"/>
        </w:rPr>
        <w:t>备忘录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”)，并就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 w:bidi="zh-CN"/>
        </w:rPr>
        <w:t>备忘录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中所提出的**个方面的**个问题于**年**月**日完成了全部整改工作。现将整改情况报告如下：</w:t>
      </w:r>
    </w:p>
    <w:p>
      <w:pPr>
        <w:autoSpaceDE w:val="0"/>
        <w:autoSpaceDN w:val="0"/>
        <w:spacing w:before="159"/>
        <w:ind w:left="708"/>
        <w:jc w:val="left"/>
        <w:rPr>
          <w:rFonts w:ascii="宋体" w:hAnsi="宋体" w:eastAsia="宋体" w:cs="宋体"/>
          <w:b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24"/>
          <w:szCs w:val="24"/>
          <w:lang w:val="zh-CN" w:bidi="zh-CN"/>
        </w:rPr>
        <w:t>一、存在问题与整改情况</w:t>
      </w:r>
    </w:p>
    <w:p>
      <w:pPr>
        <w:autoSpaceDE w:val="0"/>
        <w:autoSpaceDN w:val="0"/>
        <w:spacing w:before="4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</w:p>
    <w:tbl>
      <w:tblPr>
        <w:tblStyle w:val="7"/>
        <w:tblW w:w="0" w:type="auto"/>
        <w:tblInd w:w="4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786"/>
        <w:gridCol w:w="3310"/>
        <w:gridCol w:w="2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33" w:type="dxa"/>
          </w:tcPr>
          <w:p>
            <w:pPr>
              <w:autoSpaceDE w:val="0"/>
              <w:autoSpaceDN w:val="0"/>
              <w:spacing w:before="34" w:line="244" w:lineRule="auto"/>
              <w:ind w:left="117" w:right="106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  <w:t>问题类别</w:t>
            </w:r>
          </w:p>
        </w:tc>
        <w:tc>
          <w:tcPr>
            <w:tcW w:w="2786" w:type="dxa"/>
          </w:tcPr>
          <w:p>
            <w:pPr>
              <w:autoSpaceDE w:val="0"/>
              <w:autoSpaceDN w:val="0"/>
              <w:spacing w:before="171"/>
              <w:ind w:left="136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  <w:t>存在的问题</w:t>
            </w:r>
          </w:p>
        </w:tc>
        <w:tc>
          <w:tcPr>
            <w:tcW w:w="3310" w:type="dxa"/>
          </w:tcPr>
          <w:p>
            <w:pPr>
              <w:autoSpaceDE w:val="0"/>
              <w:autoSpaceDN w:val="0"/>
              <w:spacing w:before="34"/>
              <w:ind w:left="534" w:right="538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  <w:t>整改情况</w:t>
            </w:r>
          </w:p>
          <w:p>
            <w:pPr>
              <w:tabs>
                <w:tab w:val="left" w:pos="2702"/>
              </w:tabs>
              <w:autoSpaceDE w:val="0"/>
              <w:autoSpaceDN w:val="0"/>
              <w:spacing w:before="5"/>
              <w:ind w:left="50" w:leftChars="24" w:right="135" w:firstLine="2" w:firstLineChars="1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  <w:t>（简要且准确地描述）</w:t>
            </w:r>
          </w:p>
        </w:tc>
        <w:tc>
          <w:tcPr>
            <w:tcW w:w="2707" w:type="dxa"/>
          </w:tcPr>
          <w:p>
            <w:pPr>
              <w:autoSpaceDE w:val="0"/>
              <w:autoSpaceDN w:val="0"/>
              <w:spacing w:before="34"/>
              <w:ind w:left="144" w:right="734" w:firstLine="588" w:firstLineChars="279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  <w:t>见证材料</w:t>
            </w:r>
          </w:p>
          <w:p>
            <w:pPr>
              <w:autoSpaceDE w:val="0"/>
              <w:autoSpaceDN w:val="0"/>
              <w:spacing w:before="5"/>
              <w:ind w:left="-517" w:leftChars="-246" w:right="8" w:firstLine="588" w:firstLineChars="279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  <w:t>（注明页数）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3" w:type="dxa"/>
            <w:vMerge w:val="restart"/>
            <w:vAlign w:val="center"/>
          </w:tcPr>
          <w:p>
            <w:pPr>
              <w:autoSpaceDE w:val="0"/>
              <w:autoSpaceDN w:val="0"/>
              <w:spacing w:before="13" w:line="244" w:lineRule="auto"/>
              <w:ind w:left="117" w:right="106"/>
              <w:rPr>
                <w:rFonts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  <w:t>资源条</w:t>
            </w:r>
            <w:r>
              <w:rPr>
                <w:rFonts w:hint="eastAsia"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  <w:t>件</w:t>
            </w:r>
          </w:p>
        </w:tc>
        <w:tc>
          <w:tcPr>
            <w:tcW w:w="2786" w:type="dxa"/>
          </w:tcPr>
          <w:p>
            <w:pPr>
              <w:autoSpaceDE w:val="0"/>
              <w:autoSpaceDN w:val="0"/>
              <w:spacing w:before="102"/>
              <w:ind w:left="10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1.</w:t>
            </w:r>
          </w:p>
        </w:tc>
        <w:tc>
          <w:tcPr>
            <w:tcW w:w="331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07" w:type="dxa"/>
          </w:tcPr>
          <w:p>
            <w:pPr>
              <w:autoSpaceDE w:val="0"/>
              <w:autoSpaceDN w:val="0"/>
              <w:spacing w:before="102"/>
              <w:ind w:right="568"/>
              <w:jc w:val="righ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附件 1（共**页）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3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13" w:line="244" w:lineRule="auto"/>
              <w:ind w:left="117" w:right="106"/>
              <w:rPr>
                <w:rFonts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</w:pPr>
          </w:p>
        </w:tc>
        <w:tc>
          <w:tcPr>
            <w:tcW w:w="2786" w:type="dxa"/>
          </w:tcPr>
          <w:p>
            <w:pPr>
              <w:autoSpaceDE w:val="0"/>
              <w:autoSpaceDN w:val="0"/>
              <w:spacing w:before="101"/>
              <w:ind w:left="10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2.</w:t>
            </w:r>
          </w:p>
        </w:tc>
        <w:tc>
          <w:tcPr>
            <w:tcW w:w="331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07" w:type="dxa"/>
          </w:tcPr>
          <w:p>
            <w:pPr>
              <w:autoSpaceDE w:val="0"/>
              <w:autoSpaceDN w:val="0"/>
              <w:spacing w:before="101"/>
              <w:ind w:right="568"/>
              <w:jc w:val="righ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附件 2（共**页）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3" w:type="dxa"/>
            <w:vMerge w:val="restart"/>
            <w:vAlign w:val="center"/>
          </w:tcPr>
          <w:p>
            <w:pPr>
              <w:autoSpaceDE w:val="0"/>
              <w:autoSpaceDN w:val="0"/>
              <w:spacing w:before="13" w:line="244" w:lineRule="auto"/>
              <w:ind w:left="117" w:right="106"/>
              <w:rPr>
                <w:rFonts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  <w:t>质量</w:t>
            </w:r>
            <w:r>
              <w:rPr>
                <w:rFonts w:hint="eastAsia"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  <w:t>保证体 系</w:t>
            </w:r>
          </w:p>
        </w:tc>
        <w:tc>
          <w:tcPr>
            <w:tcW w:w="2786" w:type="dxa"/>
          </w:tcPr>
          <w:p>
            <w:pPr>
              <w:autoSpaceDE w:val="0"/>
              <w:autoSpaceDN w:val="0"/>
              <w:spacing w:before="102"/>
              <w:ind w:left="10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3.</w:t>
            </w:r>
          </w:p>
        </w:tc>
        <w:tc>
          <w:tcPr>
            <w:tcW w:w="331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07" w:type="dxa"/>
          </w:tcPr>
          <w:p>
            <w:pPr>
              <w:autoSpaceDE w:val="0"/>
              <w:autoSpaceDN w:val="0"/>
              <w:spacing w:before="102"/>
              <w:ind w:right="568"/>
              <w:jc w:val="righ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附件 3（共**页）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3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86" w:type="dxa"/>
          </w:tcPr>
          <w:p>
            <w:pPr>
              <w:autoSpaceDE w:val="0"/>
              <w:autoSpaceDN w:val="0"/>
              <w:spacing w:before="101"/>
              <w:ind w:left="10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4.</w:t>
            </w:r>
          </w:p>
        </w:tc>
        <w:tc>
          <w:tcPr>
            <w:tcW w:w="331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07" w:type="dxa"/>
          </w:tcPr>
          <w:p>
            <w:pPr>
              <w:autoSpaceDE w:val="0"/>
              <w:autoSpaceDN w:val="0"/>
              <w:spacing w:before="101"/>
              <w:ind w:right="568"/>
              <w:jc w:val="righ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附件 4（共**页）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33" w:type="dxa"/>
            <w:vMerge w:val="restart"/>
            <w:vAlign w:val="center"/>
          </w:tcPr>
          <w:p>
            <w:pPr>
              <w:autoSpaceDE w:val="0"/>
              <w:autoSpaceDN w:val="0"/>
              <w:spacing w:before="13" w:line="244" w:lineRule="auto"/>
              <w:ind w:left="117" w:right="106"/>
              <w:rPr>
                <w:rFonts w:ascii="宋体" w:hAnsi="宋体" w:eastAsia="宋体" w:cs="宋体"/>
                <w:b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9"/>
                <w:kern w:val="0"/>
                <w:szCs w:val="21"/>
                <w:lang w:bidi="zh-CN"/>
              </w:rPr>
              <w:t>技术能 力</w:t>
            </w:r>
          </w:p>
        </w:tc>
        <w:tc>
          <w:tcPr>
            <w:tcW w:w="2786" w:type="dxa"/>
          </w:tcPr>
          <w:p>
            <w:pPr>
              <w:autoSpaceDE w:val="0"/>
              <w:autoSpaceDN w:val="0"/>
              <w:spacing w:before="101"/>
              <w:ind w:left="10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5.</w:t>
            </w:r>
          </w:p>
        </w:tc>
        <w:tc>
          <w:tcPr>
            <w:tcW w:w="331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07" w:type="dxa"/>
          </w:tcPr>
          <w:p>
            <w:pPr>
              <w:autoSpaceDE w:val="0"/>
              <w:autoSpaceDN w:val="0"/>
              <w:spacing w:before="101"/>
              <w:ind w:right="568"/>
              <w:jc w:val="righ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附件 5（共**页）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86" w:type="dxa"/>
          </w:tcPr>
          <w:p>
            <w:pPr>
              <w:autoSpaceDE w:val="0"/>
              <w:autoSpaceDN w:val="0"/>
              <w:spacing w:before="102"/>
              <w:ind w:left="10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6.</w:t>
            </w:r>
          </w:p>
        </w:tc>
        <w:tc>
          <w:tcPr>
            <w:tcW w:w="331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color w:val="auto"/>
                <w:kern w:val="0"/>
                <w:szCs w:val="21"/>
                <w:lang w:val="zh-CN" w:bidi="zh-CN"/>
              </w:rPr>
            </w:pPr>
          </w:p>
        </w:tc>
        <w:tc>
          <w:tcPr>
            <w:tcW w:w="2707" w:type="dxa"/>
          </w:tcPr>
          <w:p>
            <w:pPr>
              <w:autoSpaceDE w:val="0"/>
              <w:autoSpaceDN w:val="0"/>
              <w:spacing w:before="102"/>
              <w:ind w:right="568"/>
              <w:jc w:val="right"/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lang w:val="zh-CN" w:bidi="zh-CN"/>
              </w:rPr>
              <w:t>附件 6（共**页）</w:t>
            </w:r>
          </w:p>
        </w:tc>
      </w:tr>
    </w:tbl>
    <w:p>
      <w:pPr>
        <w:autoSpaceDE w:val="0"/>
        <w:autoSpaceDN w:val="0"/>
        <w:spacing w:before="4"/>
        <w:jc w:val="left"/>
        <w:rPr>
          <w:rFonts w:ascii="宋体" w:hAnsi="宋体" w:eastAsia="宋体" w:cs="宋体"/>
          <w:b/>
          <w:color w:val="auto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1"/>
        <w:ind w:left="708"/>
        <w:jc w:val="left"/>
        <w:rPr>
          <w:rFonts w:ascii="宋体" w:hAnsi="宋体" w:eastAsia="宋体" w:cs="宋体"/>
          <w:b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24"/>
          <w:szCs w:val="24"/>
          <w:lang w:val="zh-CN" w:bidi="zh-CN"/>
        </w:rPr>
        <w:t>二、其他说明：</w:t>
      </w:r>
    </w:p>
    <w:p>
      <w:pPr>
        <w:autoSpaceDE w:val="0"/>
        <w:autoSpaceDN w:val="0"/>
        <w:spacing w:before="160"/>
        <w:ind w:left="748"/>
        <w:jc w:val="left"/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1.</w:t>
      </w:r>
    </w:p>
    <w:p>
      <w:pPr>
        <w:autoSpaceDE w:val="0"/>
        <w:autoSpaceDN w:val="0"/>
        <w:spacing w:before="161"/>
        <w:ind w:left="748"/>
        <w:jc w:val="left"/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2.</w:t>
      </w:r>
    </w:p>
    <w:p>
      <w:pPr>
        <w:autoSpaceDE w:val="0"/>
        <w:autoSpaceDN w:val="0"/>
        <w:spacing w:before="160" w:line="364" w:lineRule="auto"/>
        <w:ind w:left="287" w:right="165" w:firstLine="460"/>
        <w:jc w:val="left"/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3.</w:t>
      </w:r>
      <w:r>
        <w:rPr>
          <w:rFonts w:ascii="宋体" w:hAnsi="宋体" w:eastAsia="宋体" w:cs="宋体"/>
          <w:color w:val="auto"/>
          <w:spacing w:val="-9"/>
          <w:kern w:val="0"/>
          <w:sz w:val="24"/>
          <w:szCs w:val="24"/>
          <w:lang w:val="zh-CN" w:bidi="zh-CN"/>
        </w:rPr>
        <w:t xml:space="preserve"> 我单位已按贵院下达的《</w:t>
      </w:r>
      <w:r>
        <w:rPr>
          <w:rFonts w:hint="eastAsia" w:ascii="宋体" w:hAnsi="宋体" w:eastAsia="宋体" w:cs="宋体"/>
          <w:color w:val="auto"/>
          <w:spacing w:val="-9"/>
          <w:kern w:val="0"/>
          <w:sz w:val="24"/>
          <w:szCs w:val="24"/>
          <w:lang w:val="zh-CN" w:bidi="zh-CN"/>
        </w:rPr>
        <w:t>特种设备鉴定评审工作备忘录</w:t>
      </w:r>
      <w:r>
        <w:rPr>
          <w:rFonts w:ascii="宋体" w:hAnsi="宋体" w:eastAsia="宋体" w:cs="宋体"/>
          <w:color w:val="auto"/>
          <w:spacing w:val="-9"/>
          <w:kern w:val="0"/>
          <w:sz w:val="24"/>
          <w:szCs w:val="24"/>
          <w:lang w:val="zh-CN" w:bidi="zh-CN"/>
        </w:rPr>
        <w:t xml:space="preserve">》的全部内容完成了整改工作， 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并保证所提交的整改报告资料真实可靠。</w:t>
      </w:r>
    </w:p>
    <w:p>
      <w:pPr>
        <w:autoSpaceDE w:val="0"/>
        <w:autoSpaceDN w:val="0"/>
        <w:spacing w:before="81"/>
        <w:ind w:left="7039"/>
        <w:jc w:val="left"/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**（申请单位全称</w:t>
      </w:r>
      <w:r>
        <w:rPr>
          <w:rFonts w:ascii="宋体" w:hAnsi="宋体" w:eastAsia="宋体" w:cs="宋体"/>
          <w:color w:val="auto"/>
          <w:spacing w:val="-120"/>
          <w:kern w:val="0"/>
          <w:sz w:val="24"/>
          <w:szCs w:val="24"/>
          <w:lang w:val="zh-CN" w:bidi="zh-CN"/>
        </w:rPr>
        <w:t>）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（盖章）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5"/>
        <w:ind w:right="285"/>
        <w:jc w:val="right"/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zh-CN" w:bidi="zh-CN"/>
        </w:rPr>
        <w:t>**年**月**日</w:t>
      </w:r>
    </w:p>
    <w:p>
      <w:pPr>
        <w:autoSpaceDE w:val="0"/>
        <w:autoSpaceDN w:val="0"/>
        <w:jc w:val="right"/>
        <w:rPr>
          <w:rFonts w:ascii="宋体" w:hAnsi="宋体" w:eastAsia="宋体" w:cs="宋体"/>
          <w:color w:val="auto"/>
          <w:kern w:val="0"/>
          <w:sz w:val="28"/>
          <w:szCs w:val="28"/>
          <w:lang w:val="zh-CN" w:bidi="zh-CN"/>
        </w:rPr>
        <w:sectPr>
          <w:pgSz w:w="11910" w:h="16840"/>
          <w:pgMar w:top="1220" w:right="620" w:bottom="780" w:left="960" w:header="872" w:footer="582" w:gutter="0"/>
          <w:cols w:space="720" w:num="1"/>
        </w:sectPr>
      </w:pPr>
    </w:p>
    <w:p>
      <w:pPr>
        <w:autoSpaceDE w:val="0"/>
        <w:autoSpaceDN w:val="0"/>
        <w:spacing w:before="109"/>
        <w:ind w:left="287"/>
        <w:jc w:val="left"/>
        <w:rPr>
          <w:rFonts w:ascii="宋体" w:hAnsi="宋体" w:eastAsia="宋体" w:cs="宋体"/>
          <w:b/>
          <w:color w:val="auto"/>
          <w:kern w:val="0"/>
          <w:sz w:val="24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24"/>
          <w:lang w:val="zh-CN" w:bidi="zh-CN"/>
        </w:rPr>
        <w:t>附件 1鉴定评审不符合项整改</w:t>
      </w:r>
      <w:r>
        <w:rPr>
          <w:rFonts w:hint="eastAsia" w:ascii="宋体" w:hAnsi="宋体" w:eastAsia="宋体" w:cs="宋体"/>
          <w:b/>
          <w:color w:val="auto"/>
          <w:kern w:val="0"/>
          <w:sz w:val="24"/>
          <w:lang w:val="zh-CN" w:bidi="zh-CN"/>
        </w:rPr>
        <w:t>表</w:t>
      </w:r>
    </w:p>
    <w:p>
      <w:pPr>
        <w:autoSpaceDE w:val="0"/>
        <w:autoSpaceDN w:val="0"/>
        <w:spacing w:before="4"/>
        <w:jc w:val="left"/>
        <w:rPr>
          <w:rFonts w:ascii="宋体" w:hAnsi="宋体" w:eastAsia="宋体" w:cs="宋体"/>
          <w:b/>
          <w:color w:val="auto"/>
          <w:kern w:val="0"/>
          <w:sz w:val="13"/>
          <w:szCs w:val="24"/>
          <w:lang w:val="zh-CN" w:bidi="zh-CN"/>
        </w:rPr>
      </w:pPr>
    </w:p>
    <w:p>
      <w:pPr>
        <w:jc w:val="center"/>
        <w:rPr>
          <w:rFonts w:ascii="宋体" w:hAnsi="宋体" w:eastAsia="宋体" w:cs="Times New Roman"/>
          <w:b/>
          <w:bCs/>
          <w:color w:val="auto"/>
          <w:sz w:val="28"/>
          <w:szCs w:val="28"/>
        </w:rPr>
      </w:pPr>
      <w:bookmarkStart w:id="0" w:name="_Hlk88961899"/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</w:rPr>
        <w:t>特种设备许可鉴定评审</w:t>
      </w:r>
    </w:p>
    <w:p>
      <w:pPr>
        <w:jc w:val="center"/>
        <w:rPr>
          <w:rFonts w:ascii="宋体" w:hAnsi="宋体" w:eastAsia="宋体" w:cs="Times New Roman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</w:rPr>
        <w:t>不符合项整改表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5" w:hRule="atLeast"/>
          <w:jc w:val="center"/>
        </w:trPr>
        <w:tc>
          <w:tcPr>
            <w:tcW w:w="9286" w:type="dxa"/>
          </w:tcPr>
          <w:p>
            <w:pPr>
              <w:spacing w:before="156" w:beforeLines="50"/>
              <w:rPr>
                <w:rFonts w:ascii="宋体" w:hAnsi="宋体" w:eastAsia="宋体" w:cs="Times New Roman"/>
                <w:color w:val="auto"/>
                <w:spacing w:val="16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16"/>
                <w:sz w:val="24"/>
                <w:szCs w:val="28"/>
              </w:rPr>
              <w:t>鉴定评审提出的不符合项：</w:t>
            </w:r>
          </w:p>
          <w:p>
            <w:pPr>
              <w:spacing w:before="156" w:beforeLines="50"/>
              <w:ind w:firstLine="816" w:firstLineChars="300"/>
              <w:rPr>
                <w:rFonts w:ascii="宋体" w:hAnsi="宋体" w:eastAsia="宋体" w:cs="Times New Roman"/>
                <w:color w:val="auto"/>
                <w:spacing w:val="16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宋体" w:hAnsi="宋体" w:eastAsia="宋体" w:cs="Times New Roman"/>
                <w:color w:val="auto"/>
                <w:spacing w:val="16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16"/>
                <w:sz w:val="24"/>
                <w:szCs w:val="28"/>
              </w:rPr>
              <w:t>填写人：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286" w:type="dxa"/>
          </w:tcPr>
          <w:p>
            <w:pPr>
              <w:spacing w:before="156" w:beforeLines="50"/>
              <w:rPr>
                <w:rFonts w:ascii="宋体" w:hAnsi="宋体" w:eastAsia="宋体" w:cs="Times New Roman"/>
                <w:color w:val="auto"/>
                <w:spacing w:val="16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16"/>
                <w:sz w:val="24"/>
                <w:szCs w:val="28"/>
              </w:rPr>
              <w:t>采取的纠正或纠正措施：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color w:val="auto"/>
                <w:spacing w:val="16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16"/>
                <w:sz w:val="24"/>
                <w:szCs w:val="28"/>
              </w:rPr>
              <w:t>1、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color w:val="auto"/>
                <w:spacing w:val="16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16"/>
                <w:sz w:val="24"/>
                <w:szCs w:val="28"/>
              </w:rPr>
              <w:t>2、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color w:val="auto"/>
                <w:spacing w:val="16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16"/>
                <w:sz w:val="24"/>
                <w:szCs w:val="28"/>
              </w:rPr>
              <w:t>责任部门负责人：           质保工程师（技术负责人）：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 w:eastAsia="宋体" w:cs="Times New Roman"/>
                <w:color w:val="auto"/>
                <w:spacing w:val="16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16"/>
                <w:sz w:val="24"/>
                <w:szCs w:val="28"/>
              </w:rPr>
              <w:t>日期：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  <w:jc w:val="center"/>
        </w:trPr>
        <w:tc>
          <w:tcPr>
            <w:tcW w:w="9286" w:type="dxa"/>
          </w:tcPr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8"/>
              </w:rPr>
              <w:t>附见证资料</w:t>
            </w: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8"/>
              </w:rPr>
              <w:t>1、</w:t>
            </w: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8"/>
              </w:rPr>
              <w:t>2、</w:t>
            </w: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8"/>
              </w:rPr>
              <w:t>3、</w:t>
            </w: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8"/>
              </w:rPr>
              <w:t xml:space="preserve">                                                                           </w:t>
            </w:r>
          </w:p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auto"/>
                <w:spacing w:val="16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8"/>
              </w:rPr>
              <w:t xml:space="preserve"> 共     页</w:t>
            </w:r>
          </w:p>
        </w:tc>
      </w:tr>
    </w:tbl>
    <w:p>
      <w:pPr>
        <w:autoSpaceDE w:val="0"/>
        <w:autoSpaceDN w:val="0"/>
        <w:jc w:val="left"/>
        <w:rPr>
          <w:rFonts w:ascii="宋体" w:hAnsi="宋体" w:eastAsia="宋体" w:cs="宋体"/>
          <w:color w:val="auto"/>
          <w:kern w:val="0"/>
          <w:sz w:val="22"/>
          <w:lang w:bidi="zh-CN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color w:val="auto"/>
          <w:kern w:val="0"/>
          <w:sz w:val="22"/>
          <w:lang w:bidi="zh-CN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color w:val="auto"/>
          <w:kern w:val="0"/>
          <w:sz w:val="22"/>
          <w:lang w:bidi="zh-CN"/>
        </w:rPr>
      </w:pPr>
    </w:p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  <w:bookmarkStart w:id="1" w:name="_Toc5149"/>
      <w:bookmarkStart w:id="2" w:name="_Toc62556398"/>
      <w:r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  <w:t>特种设备生产和充装单位许可</w:t>
      </w:r>
    </w:p>
    <w:p>
      <w:pPr>
        <w:autoSpaceDE w:val="0"/>
        <w:autoSpaceDN w:val="0"/>
        <w:ind w:right="50"/>
        <w:jc w:val="center"/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</w:pPr>
      <w:r>
        <w:rPr>
          <w:rFonts w:ascii="宋体" w:hAnsi="宋体" w:eastAsia="宋体" w:cs="宋体"/>
          <w:b/>
          <w:color w:val="auto"/>
          <w:kern w:val="0"/>
          <w:sz w:val="44"/>
          <w:lang w:val="zh-CN" w:bidi="zh-CN"/>
        </w:rPr>
        <w:t>鉴定评审不符合项目整改报告</w:t>
      </w:r>
      <w:r>
        <w:rPr>
          <w:rFonts w:hint="eastAsia" w:ascii="宋体" w:hAnsi="宋体" w:eastAsia="宋体" w:cs="宋体"/>
          <w:b/>
          <w:color w:val="auto"/>
          <w:kern w:val="0"/>
          <w:sz w:val="44"/>
          <w:lang w:val="zh-CN" w:bidi="zh-CN"/>
        </w:rPr>
        <w:t>编制说明</w:t>
      </w:r>
      <w:bookmarkEnd w:id="1"/>
      <w:bookmarkEnd w:id="2"/>
    </w:p>
    <w:p>
      <w:pPr>
        <w:pStyle w:val="4"/>
        <w:spacing w:before="9"/>
        <w:rPr>
          <w:b/>
          <w:color w:val="auto"/>
          <w:sz w:val="18"/>
        </w:rPr>
      </w:pPr>
    </w:p>
    <w:p>
      <w:pPr>
        <w:pStyle w:val="2"/>
        <w:autoSpaceDE w:val="0"/>
        <w:autoSpaceDN w:val="0"/>
        <w:adjustRightInd w:val="0"/>
        <w:snapToGrid w:val="0"/>
        <w:spacing w:before="0" w:after="0" w:line="360" w:lineRule="auto"/>
        <w:rPr>
          <w:rFonts w:ascii="宋体" w:hAnsi="宋体" w:eastAsia="宋体" w:cs="宋体"/>
          <w:color w:val="auto"/>
          <w:sz w:val="28"/>
          <w:szCs w:val="28"/>
          <w:lang w:val="zh-CN" w:bidi="zh-CN"/>
        </w:rPr>
      </w:pPr>
      <w:bookmarkStart w:id="3" w:name="_Toc1732"/>
      <w:bookmarkStart w:id="4" w:name="_Toc62556399"/>
      <w:bookmarkStart w:id="5" w:name="_Toc20088"/>
      <w:r>
        <w:rPr>
          <w:rFonts w:ascii="宋体" w:hAnsi="宋体" w:eastAsia="宋体" w:cs="宋体"/>
          <w:color w:val="auto"/>
          <w:sz w:val="28"/>
          <w:szCs w:val="28"/>
          <w:lang w:val="zh-CN" w:bidi="zh-CN"/>
        </w:rPr>
        <w:t>1 总体要求</w:t>
      </w:r>
      <w:bookmarkEnd w:id="3"/>
      <w:bookmarkEnd w:id="4"/>
      <w:bookmarkEnd w:id="5"/>
    </w:p>
    <w:p>
      <w:pPr>
        <w:pStyle w:val="4"/>
        <w:autoSpaceDE w:val="0"/>
        <w:autoSpaceDN w:val="0"/>
        <w:adjustRightInd w:val="0"/>
        <w:snapToGrid w:val="0"/>
        <w:spacing w:line="360" w:lineRule="auto"/>
        <w:rPr>
          <w:color w:val="auto"/>
        </w:rPr>
      </w:pPr>
      <w:r>
        <w:rPr>
          <w:color w:val="auto"/>
        </w:rPr>
        <w:t>1.1 提交的整改报告必须按照省院提供的样式编制。</w:t>
      </w:r>
    </w:p>
    <w:p>
      <w:pPr>
        <w:pStyle w:val="4"/>
        <w:autoSpaceDE w:val="0"/>
        <w:autoSpaceDN w:val="0"/>
        <w:spacing w:line="360" w:lineRule="auto"/>
        <w:ind w:right="282"/>
        <w:rPr>
          <w:color w:val="auto"/>
        </w:rPr>
      </w:pPr>
      <w:r>
        <w:rPr>
          <w:color w:val="auto"/>
        </w:rPr>
        <w:t>1.2 整改资料的装订必须按照：</w:t>
      </w:r>
    </w:p>
    <w:p>
      <w:pPr>
        <w:pStyle w:val="4"/>
        <w:autoSpaceDE w:val="0"/>
        <w:autoSpaceDN w:val="0"/>
        <w:spacing w:line="360" w:lineRule="auto"/>
        <w:ind w:right="282" w:firstLine="480" w:firstLineChars="200"/>
        <w:rPr>
          <w:color w:val="auto"/>
        </w:rPr>
      </w:pPr>
      <w:r>
        <w:rPr>
          <w:color w:val="auto"/>
        </w:rPr>
        <w:t>《特种设备生产和充装单位许可鉴定评审不符合项目整改报告》（以下简称《整改报告》）封面、目录、《鉴定评审不符合项目通知书》（复印件）、《鉴定评审不符合项目的整改报告》正文、附件 1、附件 2……的顺序。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1.3《整改报告》封面、目录、正文必须是计算机输入后打印。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1.4 所有附件材料全部用 A4 纸打印或复印。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1.5 整改见证材料为一份复印件</w:t>
      </w:r>
      <w:r>
        <w:rPr>
          <w:rFonts w:hint="eastAsia"/>
          <w:color w:val="auto"/>
        </w:rPr>
        <w:t>（每页加盖公章）</w:t>
      </w:r>
      <w:r>
        <w:rPr>
          <w:color w:val="auto"/>
        </w:rPr>
        <w:t>，原件由申请单位存档保留。</w:t>
      </w:r>
    </w:p>
    <w:p>
      <w:pPr>
        <w:pStyle w:val="2"/>
        <w:autoSpaceDE w:val="0"/>
        <w:autoSpaceDN w:val="0"/>
        <w:spacing w:before="0" w:line="360" w:lineRule="auto"/>
        <w:rPr>
          <w:rFonts w:ascii="宋体" w:hAnsi="宋体" w:eastAsia="宋体" w:cs="宋体"/>
          <w:color w:val="auto"/>
          <w:sz w:val="28"/>
          <w:szCs w:val="28"/>
          <w:lang w:val="zh-CN" w:bidi="zh-CN"/>
        </w:rPr>
      </w:pPr>
      <w:bookmarkStart w:id="6" w:name="_Toc62556400"/>
      <w:bookmarkStart w:id="7" w:name="_Toc21277"/>
      <w:bookmarkStart w:id="8" w:name="_Toc9178"/>
      <w:r>
        <w:rPr>
          <w:rFonts w:ascii="宋体" w:hAnsi="宋体" w:eastAsia="宋体" w:cs="宋体"/>
          <w:color w:val="auto"/>
          <w:sz w:val="28"/>
          <w:szCs w:val="28"/>
          <w:lang w:val="zh-CN" w:bidi="zh-CN"/>
        </w:rPr>
        <w:t>2 《整改报告》封面的填写</w:t>
      </w:r>
      <w:bookmarkEnd w:id="6"/>
      <w:bookmarkEnd w:id="7"/>
      <w:bookmarkEnd w:id="8"/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2.1 申请单位：填写申请单位营业执照名称，与申请书填写的应一致。</w:t>
      </w:r>
    </w:p>
    <w:p>
      <w:pPr>
        <w:pStyle w:val="4"/>
        <w:autoSpaceDE w:val="0"/>
        <w:autoSpaceDN w:val="0"/>
        <w:adjustRightInd w:val="0"/>
        <w:snapToGrid w:val="0"/>
        <w:spacing w:line="360" w:lineRule="auto"/>
        <w:rPr>
          <w:color w:val="auto"/>
        </w:rPr>
      </w:pPr>
      <w:r>
        <w:rPr>
          <w:color w:val="auto"/>
        </w:rPr>
        <w:t>2.2 受理项目：填写鉴定评审组现场确认的受理项目。</w:t>
      </w:r>
    </w:p>
    <w:p>
      <w:pPr>
        <w:pStyle w:val="4"/>
        <w:autoSpaceDE w:val="0"/>
        <w:autoSpaceDN w:val="0"/>
        <w:adjustRightInd w:val="0"/>
        <w:snapToGrid w:val="0"/>
        <w:spacing w:line="360" w:lineRule="auto"/>
        <w:rPr>
          <w:color w:val="auto"/>
        </w:rPr>
      </w:pPr>
      <w:r>
        <w:rPr>
          <w:color w:val="auto"/>
        </w:rPr>
        <w:t>2.3 评审类别：选择填写</w:t>
      </w:r>
      <w:r>
        <w:rPr>
          <w:rFonts w:hint="eastAsia"/>
          <w:color w:val="auto"/>
        </w:rPr>
        <w:t>取证</w:t>
      </w:r>
      <w:r>
        <w:rPr>
          <w:color w:val="auto"/>
        </w:rPr>
        <w:t>/换证/变更//增项。</w:t>
      </w:r>
    </w:p>
    <w:p>
      <w:pPr>
        <w:pStyle w:val="4"/>
        <w:autoSpaceDE w:val="0"/>
        <w:autoSpaceDN w:val="0"/>
        <w:adjustRightInd w:val="0"/>
        <w:snapToGrid w:val="0"/>
        <w:spacing w:line="360" w:lineRule="auto"/>
        <w:rPr>
          <w:color w:val="auto"/>
        </w:rPr>
      </w:pPr>
      <w:r>
        <w:rPr>
          <w:color w:val="auto"/>
        </w:rPr>
        <w:t>2.4 鉴定评审机构：四川省特种设备检验研究院。</w:t>
      </w:r>
    </w:p>
    <w:p>
      <w:pPr>
        <w:pStyle w:val="2"/>
        <w:autoSpaceDE w:val="0"/>
        <w:autoSpaceDN w:val="0"/>
        <w:spacing w:before="0" w:after="0" w:line="360" w:lineRule="auto"/>
        <w:rPr>
          <w:rFonts w:ascii="宋体" w:hAnsi="宋体" w:eastAsia="宋体" w:cs="宋体"/>
          <w:color w:val="auto"/>
          <w:sz w:val="28"/>
          <w:szCs w:val="28"/>
          <w:lang w:val="zh-CN" w:bidi="zh-CN"/>
        </w:rPr>
      </w:pPr>
      <w:bookmarkStart w:id="9" w:name="_Toc62556401"/>
      <w:bookmarkStart w:id="10" w:name="_Toc5107"/>
      <w:bookmarkStart w:id="11" w:name="_Toc3552"/>
      <w:r>
        <w:rPr>
          <w:rFonts w:ascii="宋体" w:hAnsi="宋体" w:eastAsia="宋体" w:cs="宋体"/>
          <w:color w:val="auto"/>
          <w:sz w:val="28"/>
          <w:szCs w:val="28"/>
          <w:lang w:val="zh-CN" w:bidi="zh-CN"/>
        </w:rPr>
        <w:t>3 《整改报告》目录的填写</w:t>
      </w:r>
      <w:bookmarkEnd w:id="9"/>
      <w:bookmarkEnd w:id="10"/>
      <w:bookmarkEnd w:id="11"/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按省院提供的格式，如实填写，并注明每个附件页数。</w:t>
      </w:r>
    </w:p>
    <w:p>
      <w:pPr>
        <w:pStyle w:val="2"/>
        <w:autoSpaceDE w:val="0"/>
        <w:autoSpaceDN w:val="0"/>
        <w:spacing w:before="0" w:after="0" w:line="360" w:lineRule="auto"/>
        <w:rPr>
          <w:rFonts w:ascii="宋体" w:hAnsi="宋体" w:eastAsia="宋体" w:cs="宋体"/>
          <w:color w:val="auto"/>
          <w:sz w:val="28"/>
          <w:szCs w:val="28"/>
          <w:lang w:val="zh-CN" w:bidi="zh-CN"/>
        </w:rPr>
      </w:pPr>
      <w:bookmarkStart w:id="12" w:name="_Toc62556402"/>
      <w:bookmarkStart w:id="13" w:name="_Toc27303"/>
      <w:bookmarkStart w:id="14" w:name="_Toc26644"/>
      <w:r>
        <w:rPr>
          <w:rFonts w:ascii="宋体" w:hAnsi="宋体" w:eastAsia="宋体" w:cs="宋体"/>
          <w:color w:val="auto"/>
          <w:sz w:val="28"/>
          <w:szCs w:val="28"/>
          <w:lang w:val="zh-CN" w:bidi="zh-CN"/>
        </w:rPr>
        <w:t>4 《整改报告》正文的填写</w:t>
      </w:r>
      <w:bookmarkEnd w:id="12"/>
      <w:bookmarkEnd w:id="13"/>
      <w:bookmarkEnd w:id="14"/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4.1 正文部分的中前半部分，按省院提供的格式，进行替换即可。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4.2 “存在的问题与整改情况”栏目的填写：</w:t>
      </w:r>
    </w:p>
    <w:p>
      <w:pPr>
        <w:pStyle w:val="4"/>
        <w:autoSpaceDE w:val="0"/>
        <w:autoSpaceDN w:val="0"/>
        <w:spacing w:line="360" w:lineRule="auto"/>
        <w:ind w:right="282" w:firstLine="480" w:firstLineChars="200"/>
        <w:rPr>
          <w:color w:val="auto"/>
        </w:rPr>
      </w:pPr>
      <w:r>
        <w:rPr>
          <w:color w:val="auto"/>
        </w:rPr>
        <w:t>“存在的问题”栏目中填写《鉴定评审不符合项目通知书》中对应项的内容，不允许修改，并按其顺序逐一填写。</w:t>
      </w:r>
    </w:p>
    <w:p>
      <w:pPr>
        <w:pStyle w:val="4"/>
        <w:autoSpaceDE w:val="0"/>
        <w:autoSpaceDN w:val="0"/>
        <w:spacing w:line="360" w:lineRule="auto"/>
        <w:ind w:right="285" w:firstLine="480" w:firstLineChars="200"/>
        <w:rPr>
          <w:color w:val="auto"/>
        </w:rPr>
      </w:pPr>
      <w:r>
        <w:rPr>
          <w:color w:val="auto"/>
        </w:rPr>
        <w:t>“整改情况（简要且准确表述）”中填写对存在的不符合项的整改情况，简要且准确描述。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4.3 “见证材料（注明页数）”中填写见证材料所对应的附件序号（含附件的页数）。</w:t>
      </w:r>
    </w:p>
    <w:p>
      <w:pPr>
        <w:pStyle w:val="4"/>
        <w:autoSpaceDE w:val="0"/>
        <w:autoSpaceDN w:val="0"/>
        <w:spacing w:line="360" w:lineRule="auto"/>
        <w:ind w:right="167" w:firstLine="480" w:firstLineChars="200"/>
        <w:rPr>
          <w:color w:val="auto"/>
        </w:rPr>
      </w:pPr>
      <w:r>
        <w:rPr>
          <w:color w:val="auto"/>
        </w:rPr>
        <w:t>表中所列出的行不足时自行添加行，所列出的行过多时，自行删除，不允许出现空行。</w:t>
      </w:r>
    </w:p>
    <w:p>
      <w:pPr>
        <w:pStyle w:val="4"/>
        <w:autoSpaceDE w:val="0"/>
        <w:autoSpaceDN w:val="0"/>
        <w:spacing w:line="360" w:lineRule="auto"/>
        <w:ind w:right="167"/>
        <w:rPr>
          <w:color w:val="auto"/>
        </w:rPr>
      </w:pPr>
      <w:r>
        <w:rPr>
          <w:color w:val="auto"/>
        </w:rPr>
        <w:t>4.4 “</w:t>
      </w:r>
      <w:r>
        <w:rPr>
          <w:rFonts w:hint="eastAsia"/>
          <w:color w:val="auto"/>
        </w:rPr>
        <w:t>其它</w:t>
      </w:r>
      <w:r>
        <w:rPr>
          <w:color w:val="auto"/>
        </w:rPr>
        <w:t>说明”的填写，如果有</w:t>
      </w:r>
      <w:r>
        <w:rPr>
          <w:rFonts w:hint="eastAsia"/>
          <w:color w:val="auto"/>
        </w:rPr>
        <w:t>其它</w:t>
      </w:r>
      <w:r>
        <w:rPr>
          <w:color w:val="auto"/>
        </w:rPr>
        <w:t>情况需要说明，请在此说明。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4.5 申请单位应在正文部分的结束处加盖申请单位的“公章”。</w:t>
      </w:r>
    </w:p>
    <w:p>
      <w:pPr>
        <w:pStyle w:val="2"/>
        <w:autoSpaceDE w:val="0"/>
        <w:autoSpaceDN w:val="0"/>
        <w:spacing w:before="0" w:after="0" w:line="360" w:lineRule="auto"/>
        <w:rPr>
          <w:rFonts w:ascii="宋体" w:hAnsi="宋体" w:eastAsia="宋体" w:cs="宋体"/>
          <w:color w:val="auto"/>
          <w:sz w:val="28"/>
          <w:szCs w:val="28"/>
          <w:lang w:val="zh-CN" w:bidi="zh-CN"/>
        </w:rPr>
      </w:pPr>
      <w:bookmarkStart w:id="15" w:name="_Toc24309"/>
      <w:bookmarkStart w:id="16" w:name="_Toc62556403"/>
      <w:bookmarkStart w:id="17" w:name="_Toc10171"/>
      <w:r>
        <w:rPr>
          <w:rFonts w:ascii="宋体" w:hAnsi="宋体" w:eastAsia="宋体" w:cs="宋体"/>
          <w:color w:val="auto"/>
          <w:sz w:val="28"/>
          <w:szCs w:val="28"/>
          <w:lang w:val="zh-CN" w:bidi="zh-CN"/>
        </w:rPr>
        <w:t>5 附件的编制</w:t>
      </w:r>
      <w:bookmarkEnd w:id="15"/>
      <w:bookmarkEnd w:id="16"/>
      <w:bookmarkEnd w:id="17"/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5.1 每一个“不符合项目”对应一个附件，按照《整改报告》正文表中的不符合项目的顺序</w:t>
      </w:r>
    </w:p>
    <w:p>
      <w:pPr>
        <w:pStyle w:val="4"/>
        <w:autoSpaceDE w:val="0"/>
        <w:autoSpaceDN w:val="0"/>
        <w:spacing w:line="360" w:lineRule="auto"/>
        <w:ind w:left="287"/>
        <w:rPr>
          <w:color w:val="auto"/>
        </w:rPr>
      </w:pPr>
      <w:r>
        <w:rPr>
          <w:color w:val="auto"/>
        </w:rPr>
        <w:t>逐一编号排序。</w:t>
      </w:r>
    </w:p>
    <w:p>
      <w:pPr>
        <w:pStyle w:val="4"/>
        <w:autoSpaceDE w:val="0"/>
        <w:autoSpaceDN w:val="0"/>
        <w:spacing w:line="360" w:lineRule="auto"/>
        <w:ind w:right="282"/>
        <w:rPr>
          <w:color w:val="auto"/>
        </w:rPr>
      </w:pPr>
      <w:r>
        <w:rPr>
          <w:color w:val="auto"/>
        </w:rPr>
        <w:t>5.2 每个附件的第一页是《鉴定评审不符合项整改</w:t>
      </w:r>
      <w:r>
        <w:rPr>
          <w:rFonts w:hint="eastAsia"/>
          <w:color w:val="auto"/>
        </w:rPr>
        <w:t>表</w:t>
      </w:r>
      <w:r>
        <w:rPr>
          <w:color w:val="auto"/>
        </w:rPr>
        <w:t>》页，申请单位应在此表中对存在的问题进行分析，纠正措施、对完成情况、实施效果评价等逐项填写。</w:t>
      </w:r>
    </w:p>
    <w:p>
      <w:pPr>
        <w:autoSpaceDE w:val="0"/>
        <w:autoSpaceDN w:val="0"/>
        <w:spacing w:line="360" w:lineRule="auto"/>
        <w:ind w:right="436"/>
        <w:rPr>
          <w:rFonts w:ascii="宋体" w:hAnsi="宋体" w:eastAsia="宋体" w:cs="宋体"/>
          <w:color w:val="auto"/>
          <w:sz w:val="24"/>
          <w:szCs w:val="24"/>
          <w:lang w:val="zh-CN" w:bidi="zh-CN"/>
        </w:rPr>
      </w:pPr>
      <w:r>
        <w:rPr>
          <w:rFonts w:ascii="宋体" w:hAnsi="宋体" w:eastAsia="宋体" w:cs="宋体"/>
          <w:color w:val="auto"/>
          <w:sz w:val="24"/>
          <w:szCs w:val="24"/>
          <w:lang w:val="zh-CN" w:bidi="zh-CN"/>
        </w:rPr>
        <w:t>5.3《鉴定评审不符合项整改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 w:bidi="zh-CN"/>
        </w:rPr>
        <w:t>表</w:t>
      </w:r>
      <w:r>
        <w:rPr>
          <w:rFonts w:ascii="宋体" w:hAnsi="宋体" w:eastAsia="宋体" w:cs="宋体"/>
          <w:color w:val="auto"/>
          <w:sz w:val="24"/>
          <w:szCs w:val="24"/>
          <w:lang w:val="zh-CN" w:bidi="zh-CN"/>
        </w:rPr>
        <w:t>》页后附针对该“不符合项目”整改的见证资料。</w:t>
      </w:r>
    </w:p>
    <w:p>
      <w:pPr>
        <w:pStyle w:val="2"/>
        <w:autoSpaceDE w:val="0"/>
        <w:autoSpaceDN w:val="0"/>
        <w:adjustRightInd w:val="0"/>
        <w:snapToGrid w:val="0"/>
        <w:spacing w:before="0" w:after="0" w:line="360" w:lineRule="auto"/>
        <w:rPr>
          <w:rFonts w:ascii="宋体" w:hAnsi="宋体" w:eastAsia="宋体" w:cs="宋体"/>
          <w:color w:val="auto"/>
          <w:sz w:val="28"/>
          <w:szCs w:val="28"/>
          <w:lang w:val="zh-CN" w:bidi="zh-CN"/>
        </w:rPr>
      </w:pPr>
      <w:bookmarkStart w:id="18" w:name="_Toc19064"/>
      <w:bookmarkStart w:id="19" w:name="_Toc15094"/>
      <w:bookmarkStart w:id="20" w:name="_Toc62556404"/>
      <w:r>
        <w:rPr>
          <w:rFonts w:ascii="宋体" w:hAnsi="宋体" w:eastAsia="宋体" w:cs="宋体"/>
          <w:color w:val="auto"/>
          <w:sz w:val="28"/>
          <w:szCs w:val="28"/>
          <w:lang w:val="zh-CN" w:bidi="zh-CN"/>
        </w:rPr>
        <w:t>6 整改见证材料提供说明</w:t>
      </w:r>
      <w:bookmarkEnd w:id="18"/>
      <w:bookmarkEnd w:id="19"/>
      <w:bookmarkEnd w:id="20"/>
    </w:p>
    <w:p>
      <w:pPr>
        <w:pStyle w:val="4"/>
        <w:autoSpaceDE w:val="0"/>
        <w:autoSpaceDN w:val="0"/>
        <w:adjustRightInd w:val="0"/>
        <w:snapToGrid w:val="0"/>
        <w:spacing w:line="360" w:lineRule="auto"/>
        <w:rPr>
          <w:color w:val="auto"/>
        </w:rPr>
      </w:pPr>
      <w:r>
        <w:rPr>
          <w:color w:val="auto"/>
        </w:rPr>
        <w:t>6.1 缺少无损检测人员（以下资料均为复印件）：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人员的聘用合同、社会保险缴纳证明（退休人员，应当提供退休证明等）。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无损检测资格证、执业注册证书。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6.2 缺少特种设备作业人员（以下资料均为复印件）：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人员的聘用合同、社会保险缴纳证明（退休人员，应当提供退休证明等）。</w:t>
      </w:r>
    </w:p>
    <w:p>
      <w:pPr>
        <w:pStyle w:val="4"/>
        <w:autoSpaceDE w:val="0"/>
        <w:autoSpaceDN w:val="0"/>
        <w:spacing w:line="360" w:lineRule="auto"/>
        <w:ind w:right="798" w:firstLine="480" w:firstLineChars="200"/>
        <w:rPr>
          <w:color w:val="auto"/>
        </w:rPr>
      </w:pPr>
      <w:r>
        <w:rPr>
          <w:color w:val="auto"/>
        </w:rPr>
        <w:t>特种设备作业人员证（必须有带照片页、合格项目页、有效期、聘用信息等）。</w:t>
      </w:r>
    </w:p>
    <w:p>
      <w:pPr>
        <w:pStyle w:val="4"/>
        <w:autoSpaceDE w:val="0"/>
        <w:autoSpaceDN w:val="0"/>
        <w:spacing w:line="360" w:lineRule="auto"/>
        <w:ind w:right="798"/>
        <w:rPr>
          <w:color w:val="auto"/>
        </w:rPr>
      </w:pPr>
      <w:r>
        <w:rPr>
          <w:color w:val="auto"/>
        </w:rPr>
        <w:t>6.3 缺少专业技术人员（以下资料均为复印件）：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人员的聘用合同、社会保险缴纳证明（退休人员，应当提供退休证明等）。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学历证书、职称证书。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6.4 质控系统责任人员不符合要求（以下资料均为复印件）：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提供调整前、后的任命相应文件。</w:t>
      </w:r>
    </w:p>
    <w:p>
      <w:pPr>
        <w:pStyle w:val="4"/>
        <w:autoSpaceDE w:val="0"/>
        <w:autoSpaceDN w:val="0"/>
        <w:spacing w:line="360" w:lineRule="auto"/>
        <w:ind w:right="285" w:firstLine="480" w:firstLineChars="200"/>
        <w:rPr>
          <w:color w:val="auto"/>
        </w:rPr>
      </w:pPr>
      <w:r>
        <w:rPr>
          <w:color w:val="auto"/>
        </w:rPr>
        <w:t>变动的质控系统责任人员的学历证书、职称证书、聘用合同、社会保险缴纳证明（退休人员，应当提供退休证明等）。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6.5 缺少设备、仪器仪表和试验装置（以下资料均为复印件）：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购置发票。</w:t>
      </w:r>
    </w:p>
    <w:p>
      <w:pPr>
        <w:pStyle w:val="4"/>
        <w:autoSpaceDE w:val="0"/>
        <w:autoSpaceDN w:val="0"/>
        <w:spacing w:line="360" w:lineRule="auto"/>
        <w:ind w:right="3678" w:firstLine="480" w:firstLineChars="200"/>
        <w:rPr>
          <w:color w:val="auto"/>
        </w:rPr>
      </w:pPr>
      <w:r>
        <w:rPr>
          <w:color w:val="auto"/>
        </w:rPr>
        <w:t>实物图片、检定/校准证书（要求检定校准时）等。</w:t>
      </w:r>
    </w:p>
    <w:p>
      <w:pPr>
        <w:pStyle w:val="4"/>
        <w:autoSpaceDE w:val="0"/>
        <w:autoSpaceDN w:val="0"/>
        <w:spacing w:line="360" w:lineRule="auto"/>
        <w:ind w:right="3678"/>
        <w:rPr>
          <w:color w:val="auto"/>
        </w:rPr>
      </w:pPr>
      <w:r>
        <w:rPr>
          <w:color w:val="auto"/>
        </w:rPr>
        <w:t>6.6 质量保证体系建立不符合要求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6.6.1 需要新编制的质量保证体系文件，应提供如下资料：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snapToGrid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snapToGrid w:val="0"/>
          <w:color w:val="auto"/>
          <w:sz w:val="24"/>
          <w:highlight w:val="none"/>
        </w:rPr>
        <w:t>新编制的文件的正文，正式版本。</w:t>
      </w:r>
    </w:p>
    <w:p>
      <w:pPr>
        <w:pStyle w:val="4"/>
        <w:autoSpaceDE w:val="0"/>
        <w:autoSpaceDN w:val="0"/>
        <w:spacing w:line="360" w:lineRule="auto"/>
        <w:rPr>
          <w:color w:val="auto"/>
          <w:highlight w:val="none"/>
        </w:rPr>
      </w:pPr>
      <w:r>
        <w:rPr>
          <w:color w:val="auto"/>
          <w:highlight w:val="none"/>
        </w:rPr>
        <w:t>6.6.2 需要修订的质量保证体系文件，应提供如下资料：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 w:eastAsia="宋体" w:cs="宋体"/>
          <w:snapToGrid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snapToGrid w:val="0"/>
          <w:color w:val="auto"/>
          <w:sz w:val="24"/>
          <w:highlight w:val="none"/>
        </w:rPr>
        <w:t>修订之前的文件正文（只提供需要修订部分，修订部分应用显著标志标识清楚，不需提供全部的质量保证体系文件，应注明“修订前”）。</w:t>
      </w:r>
    </w:p>
    <w:p>
      <w:pPr>
        <w:adjustRightInd w:val="0"/>
        <w:snapToGrid w:val="0"/>
        <w:spacing w:line="360" w:lineRule="auto"/>
        <w:ind w:firstLine="424" w:firstLineChars="177"/>
        <w:rPr>
          <w:rFonts w:ascii="宋体" w:hAnsi="宋体" w:eastAsia="宋体" w:cs="宋体"/>
          <w:snapToGrid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snapToGrid w:val="0"/>
          <w:color w:val="auto"/>
          <w:sz w:val="24"/>
          <w:highlight w:val="none"/>
        </w:rPr>
        <w:t>修订后的文件正文（正式版本，只提供新修订的部分，修订部分应用显著标志标识清楚，不需提供全部的质量保证体系文件，应注明“修订后”）。</w:t>
      </w:r>
    </w:p>
    <w:p>
      <w:pPr>
        <w:pStyle w:val="4"/>
        <w:autoSpaceDE w:val="0"/>
        <w:autoSpaceDN w:val="0"/>
        <w:spacing w:line="360" w:lineRule="auto"/>
        <w:rPr>
          <w:color w:val="auto"/>
          <w:highlight w:val="none"/>
        </w:rPr>
      </w:pPr>
      <w:r>
        <w:rPr>
          <w:color w:val="auto"/>
          <w:highlight w:val="none"/>
        </w:rPr>
        <w:t>6.7 质量保证体系实施不符合要求，应提供如下资料：</w:t>
      </w:r>
    </w:p>
    <w:p>
      <w:pPr>
        <w:adjustRightInd w:val="0"/>
        <w:snapToGrid w:val="0"/>
        <w:spacing w:line="360" w:lineRule="auto"/>
        <w:ind w:firstLine="424" w:firstLineChars="177"/>
        <w:rPr>
          <w:rFonts w:ascii="宋体" w:hAnsi="宋体" w:eastAsia="宋体" w:cs="宋体"/>
          <w:snapToGrid w:val="0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snapToGrid w:val="0"/>
          <w:color w:val="auto"/>
          <w:sz w:val="24"/>
          <w:highlight w:val="none"/>
        </w:rPr>
        <w:t>针对该不符合项目，申请单位整改后的见证资料或启动“不符合控制程序”、“纠正措施控制程序”所形成的见证</w:t>
      </w:r>
      <w:bookmarkStart w:id="21" w:name="_GoBack"/>
      <w:bookmarkEnd w:id="21"/>
      <w:r>
        <w:rPr>
          <w:rFonts w:hint="eastAsia" w:ascii="宋体" w:hAnsi="宋体" w:eastAsia="宋体" w:cs="宋体"/>
          <w:snapToGrid w:val="0"/>
          <w:color w:val="auto"/>
          <w:sz w:val="24"/>
          <w:highlight w:val="none"/>
        </w:rPr>
        <w:t>资料。</w:t>
      </w:r>
    </w:p>
    <w:p>
      <w:pPr>
        <w:pStyle w:val="4"/>
        <w:autoSpaceDE w:val="0"/>
        <w:autoSpaceDN w:val="0"/>
        <w:spacing w:line="360" w:lineRule="auto"/>
        <w:rPr>
          <w:color w:val="auto"/>
        </w:rPr>
      </w:pPr>
      <w:r>
        <w:rPr>
          <w:color w:val="auto"/>
        </w:rPr>
        <w:t>6.8 产品安全性能/充装工作质量方面不符合要求，应提供如下资料：</w:t>
      </w:r>
    </w:p>
    <w:p>
      <w:pPr>
        <w:pStyle w:val="4"/>
        <w:autoSpaceDE w:val="0"/>
        <w:autoSpaceDN w:val="0"/>
        <w:spacing w:line="360" w:lineRule="auto"/>
        <w:ind w:right="285" w:firstLine="480" w:firstLineChars="200"/>
        <w:rPr>
          <w:color w:val="auto"/>
        </w:rPr>
      </w:pPr>
      <w:r>
        <w:rPr>
          <w:color w:val="auto"/>
        </w:rPr>
        <w:t>针对该不符合项目，申请单位启动“不符合控制程序”和“纠正措施控制程序”所形成的见证资料。</w:t>
      </w:r>
    </w:p>
    <w:p>
      <w:pPr>
        <w:pStyle w:val="4"/>
        <w:autoSpaceDE w:val="0"/>
        <w:autoSpaceDN w:val="0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是否对相关人员进行了培训，培训见证材料。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auto"/>
          <w:kern w:val="0"/>
          <w:sz w:val="22"/>
          <w:lang w:bidi="zh-CN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jhmNjAzMTJhM2FiYjYzZTE0YThkZTRmNDkzZDUifQ=="/>
  </w:docVars>
  <w:rsids>
    <w:rsidRoot w:val="0053729E"/>
    <w:rsid w:val="000D541D"/>
    <w:rsid w:val="0015568B"/>
    <w:rsid w:val="001B54A2"/>
    <w:rsid w:val="001B6005"/>
    <w:rsid w:val="002C680B"/>
    <w:rsid w:val="00397349"/>
    <w:rsid w:val="004A3161"/>
    <w:rsid w:val="004C14CE"/>
    <w:rsid w:val="004D4B3E"/>
    <w:rsid w:val="00534816"/>
    <w:rsid w:val="0053729E"/>
    <w:rsid w:val="00773CAD"/>
    <w:rsid w:val="00802CA8"/>
    <w:rsid w:val="008049B7"/>
    <w:rsid w:val="00830B30"/>
    <w:rsid w:val="00844F46"/>
    <w:rsid w:val="00846164"/>
    <w:rsid w:val="0096345B"/>
    <w:rsid w:val="00A60D5D"/>
    <w:rsid w:val="00A8510E"/>
    <w:rsid w:val="00B447CB"/>
    <w:rsid w:val="00BF77BF"/>
    <w:rsid w:val="00C521F5"/>
    <w:rsid w:val="00D314E7"/>
    <w:rsid w:val="00D66CA1"/>
    <w:rsid w:val="00D67AA9"/>
    <w:rsid w:val="00D74C1F"/>
    <w:rsid w:val="00D829C5"/>
    <w:rsid w:val="00DC3799"/>
    <w:rsid w:val="00FA3085"/>
    <w:rsid w:val="00FC0754"/>
    <w:rsid w:val="00FF0FB0"/>
    <w:rsid w:val="019C7D33"/>
    <w:rsid w:val="01CF3C20"/>
    <w:rsid w:val="0B8D01F5"/>
    <w:rsid w:val="14E52D89"/>
    <w:rsid w:val="1A9D2E66"/>
    <w:rsid w:val="1F9D146A"/>
    <w:rsid w:val="260973A5"/>
    <w:rsid w:val="282326D4"/>
    <w:rsid w:val="2AC65CB4"/>
    <w:rsid w:val="2F0B1A0A"/>
    <w:rsid w:val="39C138CB"/>
    <w:rsid w:val="3E8D003C"/>
    <w:rsid w:val="40D57F4C"/>
    <w:rsid w:val="510513CF"/>
    <w:rsid w:val="51AD67F8"/>
    <w:rsid w:val="590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2341</Words>
  <Characters>2433</Characters>
  <Lines>20</Lines>
  <Paragraphs>5</Paragraphs>
  <TotalTime>1</TotalTime>
  <ScaleCrop>false</ScaleCrop>
  <LinksUpToDate>false</LinksUpToDate>
  <CharactersWithSpaces>2613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2021-02-19T02:25:00Z</dcterms:created>
  <dc:creator>lenovo</dc:creator>
  <cp:lastModifiedBy>* 赫</cp:lastModifiedBy>
  <dcterms:modified xsi:type="dcterms:W3CDTF">2022-06-14T07:03:40Z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10ADA7A0AD314D92A3F9F786205FDFBF</vt:lpwstr>
  </property>
</Properties>
</file>